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2F" w:rsidRDefault="002B2D2F" w:rsidP="005F4FC0">
      <w:pPr>
        <w:jc w:val="center"/>
        <w:rPr>
          <w:rFonts w:ascii="Times New Roman" w:hAnsi="Times New Roman" w:cs="Times New Roman"/>
          <w:b/>
          <w:sz w:val="32"/>
          <w:szCs w:val="32"/>
        </w:rPr>
      </w:pPr>
      <w:r w:rsidRPr="002B2D2F">
        <w:rPr>
          <w:rFonts w:ascii="Times New Roman" w:hAnsi="Times New Roman" w:cs="Times New Roman"/>
          <w:b/>
          <w:noProof/>
          <w:sz w:val="32"/>
          <w:szCs w:val="32"/>
        </w:rPr>
        <w:drawing>
          <wp:inline distT="0" distB="0" distL="0" distR="0">
            <wp:extent cx="5715000" cy="952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srcRect/>
                    <a:stretch>
                      <a:fillRect/>
                    </a:stretch>
                  </pic:blipFill>
                  <pic:spPr bwMode="auto">
                    <a:xfrm>
                      <a:off x="0" y="0"/>
                      <a:ext cx="5715000" cy="952500"/>
                    </a:xfrm>
                    <a:prstGeom prst="rect">
                      <a:avLst/>
                    </a:prstGeom>
                    <a:noFill/>
                    <a:ln w="9525">
                      <a:noFill/>
                      <a:miter lim="800000"/>
                      <a:headEnd/>
                      <a:tailEnd/>
                    </a:ln>
                  </pic:spPr>
                </pic:pic>
              </a:graphicData>
            </a:graphic>
          </wp:inline>
        </w:drawing>
      </w:r>
    </w:p>
    <w:p w:rsidR="002B2D2F" w:rsidRDefault="002B2D2F" w:rsidP="002B2D2F">
      <w:pPr>
        <w:jc w:val="center"/>
        <w:rPr>
          <w:rFonts w:ascii="Times New Roman" w:hAnsi="Times New Roman" w:cs="Times New Roman"/>
          <w:b/>
          <w:sz w:val="32"/>
          <w:szCs w:val="32"/>
          <w:u w:val="single"/>
        </w:rPr>
      </w:pPr>
      <w:r w:rsidRPr="002B2D2F">
        <w:rPr>
          <w:rFonts w:ascii="Times New Roman" w:hAnsi="Times New Roman" w:cs="Times New Roman"/>
          <w:b/>
          <w:sz w:val="32"/>
          <w:szCs w:val="32"/>
          <w:u w:val="single"/>
        </w:rPr>
        <w:t>Miss Erickson’s 9</w:t>
      </w:r>
      <w:r w:rsidRPr="002B2D2F">
        <w:rPr>
          <w:rFonts w:ascii="Times New Roman" w:hAnsi="Times New Roman" w:cs="Times New Roman"/>
          <w:b/>
          <w:sz w:val="32"/>
          <w:szCs w:val="32"/>
          <w:u w:val="single"/>
          <w:vertAlign w:val="superscript"/>
        </w:rPr>
        <w:t>th</w:t>
      </w:r>
      <w:r w:rsidRPr="002B2D2F">
        <w:rPr>
          <w:rFonts w:ascii="Times New Roman" w:hAnsi="Times New Roman" w:cs="Times New Roman"/>
          <w:b/>
          <w:sz w:val="32"/>
          <w:szCs w:val="32"/>
          <w:u w:val="single"/>
        </w:rPr>
        <w:t xml:space="preserve"> Grade History Class</w:t>
      </w:r>
    </w:p>
    <w:p w:rsidR="005F4FC0" w:rsidRDefault="005F4FC0" w:rsidP="005F4FC0">
      <w:pPr>
        <w:pStyle w:val="NormalWeb"/>
      </w:pPr>
      <w:r>
        <w:rPr>
          <w:rStyle w:val="Strong"/>
        </w:rPr>
        <w:t>Project Description:</w:t>
      </w:r>
      <w:r>
        <w:t xml:space="preserve"> </w:t>
      </w:r>
      <w:r>
        <w:rPr>
          <w:color w:val="000000"/>
        </w:rPr>
        <w:t>Write a paper discussing the various aspects of the Lakota Indian People. These aspects should include religion, culture, family dynamics, and political structure.</w:t>
      </w:r>
    </w:p>
    <w:p w:rsidR="005F4FC0" w:rsidRPr="005F4FC0" w:rsidRDefault="005F4FC0" w:rsidP="005F4FC0">
      <w:pPr>
        <w:rPr>
          <w:rFonts w:ascii="Times New Roman" w:hAnsi="Times New Roman" w:cs="Times New Roman"/>
          <w:sz w:val="24"/>
          <w:szCs w:val="24"/>
        </w:rPr>
      </w:pPr>
      <w:r w:rsidRPr="005F4FC0">
        <w:rPr>
          <w:rFonts w:ascii="Times New Roman" w:hAnsi="Times New Roman" w:cs="Times New Roman"/>
          <w:b/>
          <w:bCs/>
          <w:sz w:val="24"/>
          <w:szCs w:val="24"/>
        </w:rPr>
        <w:t xml:space="preserve">9-12th Grades Minnesota Social Studies Standard: I. </w:t>
      </w:r>
      <w:r w:rsidRPr="005F4FC0">
        <w:rPr>
          <w:rFonts w:ascii="Times New Roman" w:hAnsi="Times New Roman" w:cs="Times New Roman"/>
          <w:sz w:val="24"/>
          <w:szCs w:val="24"/>
        </w:rPr>
        <w:t xml:space="preserve">U.S. History: </w:t>
      </w:r>
      <w:r w:rsidRPr="005F4FC0">
        <w:rPr>
          <w:rFonts w:ascii="Times New Roman" w:hAnsi="Times New Roman" w:cs="Times New Roman"/>
          <w:b/>
          <w:bCs/>
          <w:sz w:val="24"/>
          <w:szCs w:val="24"/>
        </w:rPr>
        <w:t>A.</w:t>
      </w:r>
      <w:r w:rsidRPr="005F4FC0">
        <w:rPr>
          <w:rFonts w:ascii="Times New Roman" w:hAnsi="Times New Roman" w:cs="Times New Roman"/>
          <w:sz w:val="24"/>
          <w:szCs w:val="24"/>
        </w:rPr>
        <w:t xml:space="preserve"> Indigenous People of North America: The student will demonstrate knowledge of indigenous cultures in North America prior to and during western exploration.</w:t>
      </w:r>
    </w:p>
    <w:p w:rsidR="005F4FC0" w:rsidRDefault="005F4FC0" w:rsidP="005F4FC0">
      <w:pPr>
        <w:rPr>
          <w:rFonts w:ascii="Times New Roman" w:hAnsi="Times New Roman" w:cs="Times New Roman"/>
          <w:sz w:val="24"/>
          <w:szCs w:val="24"/>
        </w:rPr>
      </w:pPr>
      <w:r w:rsidRPr="005F4FC0">
        <w:rPr>
          <w:rFonts w:ascii="Times New Roman" w:hAnsi="Times New Roman" w:cs="Times New Roman"/>
          <w:sz w:val="24"/>
          <w:szCs w:val="24"/>
        </w:rPr>
        <w:t> </w:t>
      </w:r>
      <w:r w:rsidRPr="005F4FC0">
        <w:rPr>
          <w:rFonts w:ascii="Times New Roman" w:hAnsi="Times New Roman" w:cs="Times New Roman"/>
          <w:b/>
          <w:bCs/>
          <w:sz w:val="24"/>
          <w:szCs w:val="24"/>
        </w:rPr>
        <w:t>Benchmark 1:</w:t>
      </w:r>
      <w:r w:rsidRPr="005F4FC0">
        <w:rPr>
          <w:rFonts w:ascii="Times New Roman" w:hAnsi="Times New Roman" w:cs="Times New Roman"/>
          <w:sz w:val="24"/>
          <w:szCs w:val="24"/>
        </w:rPr>
        <w:t xml:space="preserve"> Students will identify important cultural aspects and regional variations of major North American Indian nations.</w:t>
      </w:r>
    </w:p>
    <w:tbl>
      <w:tblPr>
        <w:tblStyle w:val="TableGrid"/>
        <w:tblW w:w="0" w:type="auto"/>
        <w:tblLook w:val="04A0"/>
      </w:tblPr>
      <w:tblGrid>
        <w:gridCol w:w="9576"/>
      </w:tblGrid>
      <w:tr w:rsidR="005F4FC0" w:rsidTr="005F4FC0">
        <w:trPr>
          <w:trHeight w:val="530"/>
        </w:trPr>
        <w:tc>
          <w:tcPr>
            <w:tcW w:w="9576" w:type="dxa"/>
          </w:tcPr>
          <w:p w:rsidR="005F4FC0" w:rsidRPr="005F4FC0" w:rsidRDefault="005F4FC0" w:rsidP="005F4FC0">
            <w:pPr>
              <w:pStyle w:val="NormalWeb"/>
              <w:jc w:val="center"/>
              <w:rPr>
                <w:b/>
              </w:rPr>
            </w:pPr>
            <w:r w:rsidRPr="005F4FC0">
              <w:rPr>
                <w:b/>
              </w:rPr>
              <w:t>Here are some useful Sears Subject Headings to use in the library catalog:</w:t>
            </w:r>
          </w:p>
        </w:tc>
      </w:tr>
      <w:tr w:rsidR="005F4FC0" w:rsidTr="005F4FC0">
        <w:tc>
          <w:tcPr>
            <w:tcW w:w="9576" w:type="dxa"/>
          </w:tcPr>
          <w:p w:rsidR="005F4FC0" w:rsidRDefault="002B2D2F" w:rsidP="002B2D2F">
            <w:pPr>
              <w:pStyle w:val="NormalWeb"/>
            </w:pPr>
            <w:r>
              <w:object w:dxaOrig="129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42pt" o:ole="">
                  <v:imagedata r:id="rId6" o:title=""/>
                </v:shape>
                <o:OLEObject Type="Embed" ProgID="PBrush" ShapeID="_x0000_i1027" DrawAspect="Content" ObjectID="_1347803240" r:id="rId7"/>
              </w:object>
            </w:r>
            <w:r>
              <w:t xml:space="preserve">                                </w:t>
            </w:r>
            <w:r w:rsidR="005F4FC0">
              <w:t>Native Americans -- History</w:t>
            </w:r>
          </w:p>
          <w:p w:rsidR="005F4FC0" w:rsidRDefault="005F4FC0" w:rsidP="005F4FC0">
            <w:pPr>
              <w:pStyle w:val="NormalWeb"/>
              <w:jc w:val="center"/>
            </w:pPr>
            <w:r>
              <w:t>Native Americans -- Social life and customs</w:t>
            </w:r>
          </w:p>
          <w:p w:rsidR="005F4FC0" w:rsidRDefault="005F4FC0" w:rsidP="005F4FC0">
            <w:pPr>
              <w:pStyle w:val="NormalWeb"/>
              <w:jc w:val="center"/>
            </w:pPr>
            <w:r>
              <w:t>Lakota Indians</w:t>
            </w:r>
          </w:p>
          <w:p w:rsidR="005F4FC0" w:rsidRDefault="005F4FC0" w:rsidP="005F4FC0">
            <w:pPr>
              <w:pStyle w:val="NormalWeb"/>
              <w:jc w:val="center"/>
            </w:pPr>
            <w:r>
              <w:t>Lakota Indians -- History</w:t>
            </w:r>
          </w:p>
          <w:p w:rsidR="005F4FC0" w:rsidRDefault="005F4FC0" w:rsidP="005F4FC0">
            <w:pPr>
              <w:pStyle w:val="NormalWeb"/>
              <w:jc w:val="center"/>
            </w:pPr>
            <w:r>
              <w:t>Lakota Indians -- Social life and customs</w:t>
            </w:r>
          </w:p>
          <w:p w:rsidR="005F4FC0" w:rsidRDefault="005F4FC0" w:rsidP="005F4FC0">
            <w:pPr>
              <w:pStyle w:val="NormalWeb"/>
              <w:jc w:val="center"/>
            </w:pPr>
            <w:r>
              <w:t>Oglala Indians</w:t>
            </w:r>
          </w:p>
          <w:p w:rsidR="005F4FC0" w:rsidRDefault="005F4FC0" w:rsidP="005F4FC0">
            <w:pPr>
              <w:pStyle w:val="NormalWeb"/>
              <w:jc w:val="center"/>
            </w:pPr>
            <w:r>
              <w:t>Oglala Indians -- History</w:t>
            </w:r>
          </w:p>
          <w:p w:rsidR="005F4FC0" w:rsidRDefault="005F4FC0" w:rsidP="005F4FC0">
            <w:pPr>
              <w:pStyle w:val="NormalWeb"/>
              <w:jc w:val="center"/>
            </w:pPr>
            <w:r>
              <w:t>Oglala Indians -- Social life and customs</w:t>
            </w:r>
          </w:p>
        </w:tc>
      </w:tr>
    </w:tbl>
    <w:p w:rsidR="005F4FC0" w:rsidRDefault="005F4FC0" w:rsidP="005F4FC0">
      <w:pPr>
        <w:pStyle w:val="NormalWeb"/>
        <w:jc w:val="center"/>
      </w:pPr>
    </w:p>
    <w:tbl>
      <w:tblPr>
        <w:tblStyle w:val="TableGrid"/>
        <w:tblW w:w="0" w:type="auto"/>
        <w:tblLook w:val="04A0"/>
      </w:tblPr>
      <w:tblGrid>
        <w:gridCol w:w="9576"/>
      </w:tblGrid>
      <w:tr w:rsidR="005F4FC0" w:rsidTr="005F4FC0">
        <w:trPr>
          <w:trHeight w:val="422"/>
        </w:trPr>
        <w:tc>
          <w:tcPr>
            <w:tcW w:w="9576" w:type="dxa"/>
          </w:tcPr>
          <w:p w:rsidR="005F4FC0" w:rsidRDefault="005F4FC0" w:rsidP="005F4FC0">
            <w:pPr>
              <w:pStyle w:val="NormalWeb"/>
              <w:jc w:val="center"/>
            </w:pPr>
            <w:r w:rsidRPr="005F4FC0">
              <w:rPr>
                <w:b/>
                <w:bCs/>
              </w:rPr>
              <w:t>Here are some keywords you might find helpful in your searches:</w:t>
            </w:r>
          </w:p>
        </w:tc>
      </w:tr>
      <w:tr w:rsidR="005F4FC0" w:rsidTr="005F4FC0">
        <w:tc>
          <w:tcPr>
            <w:tcW w:w="9576" w:type="dxa"/>
          </w:tcPr>
          <w:p w:rsidR="005F4FC0" w:rsidRDefault="002B2D2F" w:rsidP="002B2D2F">
            <w:pPr>
              <w:pStyle w:val="NormalWeb"/>
            </w:pPr>
            <w:r>
              <w:object w:dxaOrig="1515" w:dyaOrig="1035">
                <v:shape id="_x0000_i1028" type="#_x0000_t75" style="width:75.75pt;height:51.75pt" o:ole="">
                  <v:imagedata r:id="rId8" o:title=""/>
                </v:shape>
                <o:OLEObject Type="Embed" ProgID="PBrush" ShapeID="_x0000_i1028" DrawAspect="Content" ObjectID="_1347803241" r:id="rId9"/>
              </w:object>
            </w:r>
            <w:r>
              <w:t xml:space="preserve">                              </w:t>
            </w:r>
            <w:r w:rsidR="005F4FC0">
              <w:rPr>
                <w:rStyle w:val="Emphasis"/>
              </w:rPr>
              <w:t>Use these as tribe names:</w:t>
            </w:r>
          </w:p>
          <w:p w:rsidR="005F4FC0" w:rsidRDefault="005F4FC0" w:rsidP="005F4FC0">
            <w:pPr>
              <w:pStyle w:val="NormalWeb"/>
              <w:jc w:val="center"/>
            </w:pPr>
            <w:r>
              <w:t>Lakota, Sioux, Oglala, Plains Indians</w:t>
            </w:r>
          </w:p>
          <w:p w:rsidR="005F4FC0" w:rsidRDefault="005F4FC0" w:rsidP="005F4FC0">
            <w:pPr>
              <w:pStyle w:val="NormalWeb"/>
              <w:jc w:val="center"/>
            </w:pPr>
            <w:r>
              <w:rPr>
                <w:rStyle w:val="Emphasis"/>
              </w:rPr>
              <w:t>followed by AND (one of the following):</w:t>
            </w:r>
          </w:p>
          <w:p w:rsidR="005F4FC0" w:rsidRDefault="005F4FC0" w:rsidP="007608E3">
            <w:pPr>
              <w:pStyle w:val="NormalWeb"/>
              <w:jc w:val="center"/>
            </w:pPr>
            <w:r>
              <w:t>history, culture, religion, politics, family</w:t>
            </w:r>
          </w:p>
        </w:tc>
      </w:tr>
    </w:tbl>
    <w:p w:rsidR="005F4FC0" w:rsidRDefault="005F4FC0" w:rsidP="005F4FC0">
      <w:pPr>
        <w:pStyle w:val="NormalWeb"/>
        <w:jc w:val="center"/>
      </w:pPr>
    </w:p>
    <w:tbl>
      <w:tblPr>
        <w:tblStyle w:val="TableGrid"/>
        <w:tblW w:w="0" w:type="auto"/>
        <w:tblLook w:val="04A0"/>
      </w:tblPr>
      <w:tblGrid>
        <w:gridCol w:w="9576"/>
      </w:tblGrid>
      <w:tr w:rsidR="005F4FC0" w:rsidTr="005F4FC0">
        <w:trPr>
          <w:trHeight w:val="620"/>
        </w:trPr>
        <w:tc>
          <w:tcPr>
            <w:tcW w:w="9576" w:type="dxa"/>
          </w:tcPr>
          <w:p w:rsidR="005F4FC0" w:rsidRDefault="005F4FC0" w:rsidP="005F4FC0">
            <w:pPr>
              <w:rPr>
                <w:rFonts w:ascii="Times New Roman" w:hAnsi="Times New Roman" w:cs="Times New Roman"/>
                <w:sz w:val="24"/>
                <w:szCs w:val="24"/>
              </w:rPr>
            </w:pPr>
            <w:r w:rsidRPr="005F4FC0">
              <w:rPr>
                <w:rFonts w:ascii="Times New Roman" w:hAnsi="Times New Roman" w:cs="Times New Roman"/>
                <w:b/>
                <w:bCs/>
                <w:sz w:val="24"/>
                <w:szCs w:val="24"/>
              </w:rPr>
              <w:t>Here are some Dewey decimal ranges and numbers you may want to look for and browse through:</w:t>
            </w:r>
          </w:p>
        </w:tc>
      </w:tr>
      <w:tr w:rsidR="005F4FC0" w:rsidTr="005F4FC0">
        <w:trPr>
          <w:trHeight w:val="422"/>
        </w:trPr>
        <w:tc>
          <w:tcPr>
            <w:tcW w:w="9576" w:type="dxa"/>
          </w:tcPr>
          <w:p w:rsidR="005F4FC0" w:rsidRDefault="005F4FC0" w:rsidP="005F4FC0">
            <w:pPr>
              <w:jc w:val="center"/>
              <w:rPr>
                <w:rFonts w:ascii="Times New Roman" w:hAnsi="Times New Roman" w:cs="Times New Roman"/>
                <w:sz w:val="24"/>
                <w:szCs w:val="24"/>
              </w:rPr>
            </w:pPr>
            <w:r w:rsidRPr="005F4FC0">
              <w:rPr>
                <w:rFonts w:ascii="Times New Roman" w:hAnsi="Times New Roman" w:cs="Times New Roman"/>
                <w:sz w:val="24"/>
                <w:szCs w:val="24"/>
              </w:rPr>
              <w:t>299, 305.897, 497, 299970-970.5, 973.4</w:t>
            </w:r>
          </w:p>
        </w:tc>
      </w:tr>
    </w:tbl>
    <w:p w:rsidR="005F4FC0" w:rsidRDefault="005F4FC0" w:rsidP="005F4FC0">
      <w:pPr>
        <w:rPr>
          <w:rFonts w:ascii="Times New Roman" w:hAnsi="Times New Roman" w:cs="Times New Roman"/>
          <w:sz w:val="24"/>
          <w:szCs w:val="24"/>
        </w:rPr>
      </w:pPr>
    </w:p>
    <w:tbl>
      <w:tblPr>
        <w:tblStyle w:val="TableGrid"/>
        <w:tblW w:w="0" w:type="auto"/>
        <w:tblLook w:val="04A0"/>
      </w:tblPr>
      <w:tblGrid>
        <w:gridCol w:w="3192"/>
        <w:gridCol w:w="3192"/>
        <w:gridCol w:w="3192"/>
      </w:tblGrid>
      <w:tr w:rsidR="005F4FC0" w:rsidTr="005F4FC0">
        <w:trPr>
          <w:trHeight w:val="377"/>
        </w:trPr>
        <w:tc>
          <w:tcPr>
            <w:tcW w:w="9576" w:type="dxa"/>
            <w:gridSpan w:val="3"/>
          </w:tcPr>
          <w:p w:rsidR="005F4FC0" w:rsidRPr="005F4FC0" w:rsidRDefault="005F4FC0" w:rsidP="005F4FC0">
            <w:pPr>
              <w:jc w:val="center"/>
              <w:rPr>
                <w:rFonts w:ascii="Times New Roman" w:hAnsi="Times New Roman" w:cs="Times New Roman"/>
                <w:b/>
                <w:sz w:val="24"/>
                <w:szCs w:val="24"/>
              </w:rPr>
            </w:pPr>
            <w:r>
              <w:rPr>
                <w:rFonts w:ascii="Times New Roman" w:hAnsi="Times New Roman" w:cs="Times New Roman"/>
                <w:b/>
                <w:sz w:val="24"/>
                <w:szCs w:val="24"/>
              </w:rPr>
              <w:t>Here are some helpful books:</w:t>
            </w:r>
          </w:p>
        </w:tc>
      </w:tr>
      <w:tr w:rsidR="005F4FC0" w:rsidTr="005F4FC0">
        <w:tc>
          <w:tcPr>
            <w:tcW w:w="3192" w:type="dxa"/>
          </w:tcPr>
          <w:p w:rsidR="005F4FC0" w:rsidRPr="005F4FC0" w:rsidRDefault="005F4FC0" w:rsidP="005F4FC0">
            <w:pPr>
              <w:rPr>
                <w:rFonts w:ascii="Times New Roman" w:hAnsi="Times New Roman" w:cs="Times New Roman"/>
                <w:b/>
                <w:sz w:val="24"/>
                <w:szCs w:val="24"/>
              </w:rPr>
            </w:pPr>
            <w:r>
              <w:rPr>
                <w:rFonts w:ascii="Times New Roman" w:hAnsi="Times New Roman" w:cs="Times New Roman"/>
                <w:b/>
                <w:sz w:val="24"/>
                <w:szCs w:val="24"/>
              </w:rPr>
              <w:t>Nonfiction Books</w:t>
            </w:r>
          </w:p>
        </w:tc>
        <w:tc>
          <w:tcPr>
            <w:tcW w:w="3192" w:type="dxa"/>
          </w:tcPr>
          <w:p w:rsidR="005F4FC0" w:rsidRPr="005F4FC0" w:rsidRDefault="005F4FC0" w:rsidP="005F4FC0">
            <w:pPr>
              <w:tabs>
                <w:tab w:val="right" w:pos="2976"/>
              </w:tabs>
              <w:rPr>
                <w:rFonts w:ascii="Times New Roman" w:hAnsi="Times New Roman" w:cs="Times New Roman"/>
                <w:b/>
                <w:sz w:val="24"/>
                <w:szCs w:val="24"/>
              </w:rPr>
            </w:pPr>
            <w:r w:rsidRPr="005F4FC0">
              <w:rPr>
                <w:rFonts w:ascii="Times New Roman" w:hAnsi="Times New Roman" w:cs="Times New Roman"/>
                <w:b/>
                <w:sz w:val="24"/>
                <w:szCs w:val="24"/>
              </w:rPr>
              <w:t>Fiction Books</w:t>
            </w:r>
            <w:r w:rsidRPr="005F4FC0">
              <w:rPr>
                <w:rFonts w:ascii="Times New Roman" w:hAnsi="Times New Roman" w:cs="Times New Roman"/>
                <w:b/>
                <w:sz w:val="24"/>
                <w:szCs w:val="24"/>
              </w:rPr>
              <w:tab/>
            </w:r>
          </w:p>
        </w:tc>
        <w:tc>
          <w:tcPr>
            <w:tcW w:w="3192" w:type="dxa"/>
          </w:tcPr>
          <w:p w:rsidR="005F4FC0" w:rsidRPr="005F4FC0" w:rsidRDefault="005F4FC0" w:rsidP="005F4FC0">
            <w:pPr>
              <w:rPr>
                <w:rFonts w:ascii="Times New Roman" w:hAnsi="Times New Roman" w:cs="Times New Roman"/>
                <w:b/>
                <w:sz w:val="24"/>
                <w:szCs w:val="24"/>
              </w:rPr>
            </w:pPr>
            <w:r w:rsidRPr="005F4FC0">
              <w:rPr>
                <w:rFonts w:ascii="Times New Roman" w:hAnsi="Times New Roman" w:cs="Times New Roman"/>
                <w:b/>
                <w:sz w:val="24"/>
                <w:szCs w:val="24"/>
              </w:rPr>
              <w:t>Everybody Books</w:t>
            </w:r>
          </w:p>
        </w:tc>
      </w:tr>
      <w:tr w:rsidR="005F4FC0" w:rsidTr="005F4FC0">
        <w:tc>
          <w:tcPr>
            <w:tcW w:w="3192" w:type="dxa"/>
          </w:tcPr>
          <w:p w:rsidR="005F4FC0" w:rsidRDefault="005F4FC0" w:rsidP="005F4FC0">
            <w:r w:rsidRPr="005F4FC0">
              <w:drawing>
                <wp:inline distT="0" distB="0" distL="0" distR="0">
                  <wp:extent cx="904875" cy="133610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04875" cy="1336105"/>
                          </a:xfrm>
                          <a:prstGeom prst="rect">
                            <a:avLst/>
                          </a:prstGeom>
                          <a:noFill/>
                          <a:ln w="9525">
                            <a:noFill/>
                            <a:miter lim="800000"/>
                            <a:headEnd/>
                            <a:tailEnd/>
                          </a:ln>
                        </pic:spPr>
                      </pic:pic>
                    </a:graphicData>
                  </a:graphic>
                </wp:inline>
              </w:drawing>
            </w:r>
          </w:p>
          <w:p w:rsidR="005F4FC0" w:rsidRDefault="005F4FC0" w:rsidP="005F4FC0">
            <w:pPr>
              <w:rPr>
                <w:rFonts w:ascii="Times New Roman" w:hAnsi="Times New Roman" w:cs="Times New Roman"/>
                <w:sz w:val="24"/>
                <w:szCs w:val="24"/>
              </w:rPr>
            </w:pPr>
            <w:r w:rsidRPr="005F4FC0">
              <w:rPr>
                <w:rStyle w:val="Strong"/>
                <w:color w:val="000000" w:themeColor="text1"/>
                <w:u w:val="single"/>
              </w:rPr>
              <w:t xml:space="preserve">The </w:t>
            </w:r>
            <w:proofErr w:type="spellStart"/>
            <w:r w:rsidRPr="005F4FC0">
              <w:rPr>
                <w:rStyle w:val="Strong"/>
                <w:color w:val="000000" w:themeColor="text1"/>
                <w:u w:val="single"/>
              </w:rPr>
              <w:t>Lakotas</w:t>
            </w:r>
            <w:proofErr w:type="spellEnd"/>
            <w:r w:rsidRPr="005F4FC0">
              <w:rPr>
                <w:rStyle w:val="Strong"/>
                <w:color w:val="000000" w:themeColor="text1"/>
                <w:u w:val="single"/>
              </w:rPr>
              <w:t xml:space="preserve"> and the Black Hills: The struggle for sacred ground</w:t>
            </w:r>
            <w:r w:rsidRPr="005F4FC0">
              <w:rPr>
                <w:color w:val="000000" w:themeColor="text1"/>
              </w:rPr>
              <w:t xml:space="preserve"> - Jeffrey </w:t>
            </w:r>
            <w:proofErr w:type="spellStart"/>
            <w:r w:rsidRPr="005F4FC0">
              <w:rPr>
                <w:color w:val="000000" w:themeColor="text1"/>
              </w:rPr>
              <w:t>Ostler</w:t>
            </w:r>
            <w:proofErr w:type="spellEnd"/>
            <w:proofErr w:type="gramStart"/>
            <w:r>
              <w:t>  </w:t>
            </w:r>
            <w:proofErr w:type="gramEnd"/>
            <w:r>
              <w:br/>
              <w:t xml:space="preserve">Call Number: 970.3 </w:t>
            </w:r>
            <w:proofErr w:type="spellStart"/>
            <w:r>
              <w:t>Ost</w:t>
            </w:r>
            <w:proofErr w:type="spellEnd"/>
            <w:r>
              <w:br/>
              <w:t>ISBN/ISSN: 9780670021956</w:t>
            </w:r>
            <w:r>
              <w:br/>
            </w:r>
            <w:r>
              <w:rPr>
                <w:rStyle w:val="resdesc"/>
              </w:rPr>
              <w:t>This book describes the fight of the Lakota people for their sacred places in the Black Hills of South Dakota. The book contains details from the time of the first settlers to present day.</w:t>
            </w:r>
            <w:r>
              <w:br/>
            </w:r>
            <w:r>
              <w:rPr>
                <w:rStyle w:val="resdesc"/>
              </w:rPr>
              <w:t>238 pages.</w:t>
            </w:r>
          </w:p>
        </w:tc>
        <w:tc>
          <w:tcPr>
            <w:tcW w:w="3192" w:type="dxa"/>
          </w:tcPr>
          <w:p w:rsidR="005F4FC0" w:rsidRDefault="005F4FC0" w:rsidP="005F4FC0">
            <w:pPr>
              <w:rPr>
                <w:rFonts w:ascii="Times New Roman" w:hAnsi="Times New Roman" w:cs="Times New Roman"/>
                <w:sz w:val="24"/>
                <w:szCs w:val="24"/>
              </w:rPr>
            </w:pPr>
            <w:r>
              <w:rPr>
                <w:rFonts w:ascii="Times New Roman" w:hAnsi="Times New Roman" w:cs="Times New Roman"/>
                <w:sz w:val="24"/>
                <w:szCs w:val="24"/>
              </w:rPr>
              <w:t xml:space="preserve"> </w:t>
            </w:r>
            <w:bookmarkStart w:id="0" w:name="book_1150880"/>
            <w:r>
              <w:rPr>
                <w:noProof/>
                <w:color w:val="0000FF"/>
              </w:rPr>
              <w:drawing>
                <wp:inline distT="0" distB="0" distL="0" distR="0">
                  <wp:extent cx="971550" cy="1222028"/>
                  <wp:effectExtent l="19050" t="0" r="0" b="0"/>
                  <wp:docPr id="14" name="Picture 14" descr="Cover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Art">
                            <a:hlinkClick r:id="rId11" tgtFrame="&quot;_blank&quot;"/>
                          </pic:cNvPr>
                          <pic:cNvPicPr>
                            <a:picLocks noChangeAspect="1" noChangeArrowheads="1"/>
                          </pic:cNvPicPr>
                        </pic:nvPicPr>
                        <pic:blipFill>
                          <a:blip r:embed="rId12" cstate="print"/>
                          <a:srcRect/>
                          <a:stretch>
                            <a:fillRect/>
                          </a:stretch>
                        </pic:blipFill>
                        <pic:spPr bwMode="auto">
                          <a:xfrm>
                            <a:off x="0" y="0"/>
                            <a:ext cx="971550" cy="1222028"/>
                          </a:xfrm>
                          <a:prstGeom prst="rect">
                            <a:avLst/>
                          </a:prstGeom>
                          <a:noFill/>
                          <a:ln w="9525">
                            <a:noFill/>
                            <a:miter lim="800000"/>
                            <a:headEnd/>
                            <a:tailEnd/>
                          </a:ln>
                        </pic:spPr>
                      </pic:pic>
                    </a:graphicData>
                  </a:graphic>
                </wp:inline>
              </w:drawing>
            </w:r>
            <w:bookmarkEnd w:id="0"/>
            <w:r>
              <w:rPr>
                <w:rFonts w:ascii="Times New Roman" w:hAnsi="Times New Roman" w:cs="Times New Roman"/>
                <w:sz w:val="24"/>
                <w:szCs w:val="24"/>
              </w:rPr>
              <w:t xml:space="preserve"> </w:t>
            </w:r>
            <w:proofErr w:type="spellStart"/>
            <w:r w:rsidRPr="005F4FC0">
              <w:rPr>
                <w:rStyle w:val="Strong"/>
                <w:color w:val="000000" w:themeColor="text1"/>
                <w:u w:val="single"/>
              </w:rPr>
              <w:t>Washaka</w:t>
            </w:r>
            <w:proofErr w:type="spellEnd"/>
            <w:r w:rsidRPr="005F4FC0">
              <w:rPr>
                <w:rStyle w:val="Strong"/>
                <w:color w:val="000000" w:themeColor="text1"/>
                <w:u w:val="single"/>
              </w:rPr>
              <w:t xml:space="preserve"> the bear dreamer: A Lakota story based on Leon Ha</w:t>
            </w:r>
            <w:r w:rsidRPr="005F4FC0">
              <w:rPr>
                <w:rStyle w:val="Strong"/>
                <w:color w:val="000000" w:themeColor="text1"/>
                <w:u w:val="single"/>
              </w:rPr>
              <w:t>l</w:t>
            </w:r>
            <w:r w:rsidRPr="005F4FC0">
              <w:rPr>
                <w:rStyle w:val="Strong"/>
                <w:color w:val="000000" w:themeColor="text1"/>
                <w:u w:val="single"/>
              </w:rPr>
              <w:t>e's Dream.</w:t>
            </w:r>
            <w:r w:rsidRPr="005F4FC0">
              <w:t xml:space="preserve"> - Jamie Lee</w:t>
            </w:r>
            <w:proofErr w:type="gramStart"/>
            <w:r>
              <w:t>  </w:t>
            </w:r>
            <w:proofErr w:type="gramEnd"/>
            <w:r>
              <w:br/>
              <w:t xml:space="preserve">Call Number: </w:t>
            </w:r>
            <w:proofErr w:type="spellStart"/>
            <w:r>
              <w:t>Fic</w:t>
            </w:r>
            <w:proofErr w:type="spellEnd"/>
            <w:r>
              <w:t xml:space="preserve"> Lee</w:t>
            </w:r>
            <w:r>
              <w:br/>
              <w:t xml:space="preserve">ISBN/ISSN: 9780972900249 </w:t>
            </w:r>
            <w:r>
              <w:br/>
            </w:r>
            <w:r>
              <w:rPr>
                <w:rStyle w:val="resdesc"/>
              </w:rPr>
              <w:t>This book tells of a Lakota boy who dreams of a white bear tied to a tree. The boy's grandfather tells him the dream is a sacred sign from the gods. The boy finds a white boy who has been beaten tied to a tree. He believes this is the bear in his dream and takes care of the young white boy. The book continues as a clash of culture and beliefs leaves no one unaffected.</w:t>
            </w:r>
          </w:p>
        </w:tc>
        <w:tc>
          <w:tcPr>
            <w:tcW w:w="3192" w:type="dxa"/>
          </w:tcPr>
          <w:p w:rsidR="005F4FC0" w:rsidRDefault="007608E3" w:rsidP="005F4FC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71550" cy="1237208"/>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971550" cy="123720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7608E3">
              <w:rPr>
                <w:rStyle w:val="Strong"/>
                <w:color w:val="000000" w:themeColor="text1"/>
                <w:u w:val="single"/>
              </w:rPr>
              <w:t>The Sioux and their history.</w:t>
            </w:r>
            <w:r w:rsidRPr="007608E3">
              <w:rPr>
                <w:color w:val="000000" w:themeColor="text1"/>
              </w:rPr>
              <w:t xml:space="preserve"> - Mary </w:t>
            </w:r>
            <w:proofErr w:type="spellStart"/>
            <w:r w:rsidRPr="007608E3">
              <w:rPr>
                <w:color w:val="000000" w:themeColor="text1"/>
              </w:rPr>
              <w:t>Engler</w:t>
            </w:r>
            <w:proofErr w:type="spellEnd"/>
            <w:proofErr w:type="gramStart"/>
            <w:r>
              <w:t>  </w:t>
            </w:r>
            <w:proofErr w:type="gramEnd"/>
            <w:r>
              <w:br/>
              <w:t>Call Number: 970.3 Eng</w:t>
            </w:r>
            <w:r>
              <w:br/>
              <w:t>ISBN/ISSN: 0756512751</w:t>
            </w:r>
            <w:r>
              <w:br/>
            </w:r>
            <w:r>
              <w:rPr>
                <w:rStyle w:val="resdesc"/>
              </w:rPr>
              <w:t>This book talks about the history of the Lakota people.</w:t>
            </w:r>
          </w:p>
        </w:tc>
      </w:tr>
      <w:tr w:rsidR="005F4FC0" w:rsidTr="005F4FC0">
        <w:tc>
          <w:tcPr>
            <w:tcW w:w="3192" w:type="dxa"/>
          </w:tcPr>
          <w:p w:rsidR="005F4FC0" w:rsidRDefault="005F4FC0" w:rsidP="005F4FC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76406" cy="1219200"/>
                  <wp:effectExtent l="19050" t="0" r="4644"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776406" cy="1219200"/>
                          </a:xfrm>
                          <a:prstGeom prst="rect">
                            <a:avLst/>
                          </a:prstGeom>
                          <a:noFill/>
                          <a:ln w="9525">
                            <a:noFill/>
                            <a:miter lim="800000"/>
                            <a:headEnd/>
                            <a:tailEnd/>
                          </a:ln>
                        </pic:spPr>
                      </pic:pic>
                    </a:graphicData>
                  </a:graphic>
                </wp:inline>
              </w:drawing>
            </w:r>
            <w:r>
              <w:t xml:space="preserve"> </w:t>
            </w:r>
            <w:r w:rsidRPr="005F4FC0">
              <w:rPr>
                <w:rStyle w:val="Strong"/>
                <w:color w:val="000000" w:themeColor="text1"/>
                <w:u w:val="single"/>
              </w:rPr>
              <w:t>The Sioux: the Dakota and Lakota Nations</w:t>
            </w:r>
            <w:r w:rsidRPr="005F4FC0">
              <w:rPr>
                <w:color w:val="000000" w:themeColor="text1"/>
              </w:rPr>
              <w:t xml:space="preserve"> - Guy E. Gibbon</w:t>
            </w:r>
            <w:proofErr w:type="gramStart"/>
            <w:r>
              <w:t>  </w:t>
            </w:r>
            <w:proofErr w:type="gramEnd"/>
            <w:r>
              <w:br/>
              <w:t xml:space="preserve">Call Number: 970.1 </w:t>
            </w:r>
            <w:proofErr w:type="spellStart"/>
            <w:r>
              <w:t>Gib</w:t>
            </w:r>
            <w:proofErr w:type="spellEnd"/>
            <w:r>
              <w:br/>
              <w:t>ISBN/ISSN: 1557865663</w:t>
            </w:r>
            <w:r>
              <w:br/>
            </w:r>
            <w:r>
              <w:rPr>
                <w:rStyle w:val="resdesc"/>
              </w:rPr>
              <w:t>This book covers the history of the Lakota people since their beginning up to the present time period. The author has studied the Lakota for many years, so he is an expert on the content found in this book. The book contains numerous photos and illustrations.</w:t>
            </w:r>
            <w:r>
              <w:br/>
            </w:r>
            <w:r>
              <w:rPr>
                <w:rStyle w:val="resdesc"/>
              </w:rPr>
              <w:t>311 pages.</w:t>
            </w:r>
          </w:p>
        </w:tc>
        <w:tc>
          <w:tcPr>
            <w:tcW w:w="3192" w:type="dxa"/>
          </w:tcPr>
          <w:p w:rsidR="005F4FC0" w:rsidRDefault="005F4FC0" w:rsidP="005F4FC0">
            <w:pPr>
              <w:rPr>
                <w:rFonts w:ascii="Times New Roman" w:hAnsi="Times New Roman" w:cs="Times New Roman"/>
                <w:sz w:val="24"/>
                <w:szCs w:val="24"/>
              </w:rPr>
            </w:pPr>
            <w:r w:rsidRPr="007608E3">
              <w:rPr>
                <w:noProof/>
                <w:color w:val="000000" w:themeColor="text1"/>
              </w:rPr>
              <w:drawing>
                <wp:inline distT="0" distB="0" distL="0" distR="0">
                  <wp:extent cx="1133475" cy="11334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rsidRPr="007608E3">
              <w:rPr>
                <w:rStyle w:val="Strong"/>
                <w:color w:val="000000" w:themeColor="text1"/>
                <w:u w:val="single"/>
              </w:rPr>
              <w:t>Blood on the prairie: A novel of the Sioux Uprising.</w:t>
            </w:r>
            <w:r w:rsidRPr="005F4FC0">
              <w:t xml:space="preserve"> - Steven Merrill </w:t>
            </w:r>
            <w:proofErr w:type="spellStart"/>
            <w:r w:rsidRPr="005F4FC0">
              <w:t>Ulmen</w:t>
            </w:r>
            <w:proofErr w:type="spellEnd"/>
            <w:proofErr w:type="gramStart"/>
            <w:r>
              <w:t>  </w:t>
            </w:r>
            <w:proofErr w:type="gramEnd"/>
            <w:r>
              <w:br/>
              <w:t xml:space="preserve">Call Number: </w:t>
            </w:r>
            <w:proofErr w:type="spellStart"/>
            <w:r>
              <w:t>Fic</w:t>
            </w:r>
            <w:proofErr w:type="spellEnd"/>
            <w:r>
              <w:t xml:space="preserve"> Ulm</w:t>
            </w:r>
            <w:r>
              <w:br/>
              <w:t xml:space="preserve">ISBN/ISSN: 9780615247960 </w:t>
            </w:r>
            <w:r>
              <w:br/>
            </w:r>
            <w:r>
              <w:rPr>
                <w:rStyle w:val="resdesc"/>
              </w:rPr>
              <w:t>This book looks at the Sioux Uprising in Minnesota through the eyes of various fictional characters, both Native Americans and white Americans.</w:t>
            </w:r>
          </w:p>
        </w:tc>
        <w:tc>
          <w:tcPr>
            <w:tcW w:w="3192" w:type="dxa"/>
          </w:tcPr>
          <w:p w:rsidR="005F4FC0" w:rsidRDefault="007608E3" w:rsidP="005F4FC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8225" cy="10382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Pr="007608E3">
              <w:rPr>
                <w:rStyle w:val="Strong"/>
                <w:color w:val="000000" w:themeColor="text1"/>
                <w:u w:val="single"/>
              </w:rPr>
              <w:t>Black Elk's vision: A Lakota story.</w:t>
            </w:r>
            <w:r w:rsidRPr="007608E3">
              <w:rPr>
                <w:color w:val="000000" w:themeColor="text1"/>
              </w:rPr>
              <w:t xml:space="preserve"> - S. D. Nelson</w:t>
            </w:r>
            <w:r>
              <w:t> </w:t>
            </w:r>
            <w:r>
              <w:br/>
              <w:t>Call Number: 921 Elk</w:t>
            </w:r>
            <w:r>
              <w:br/>
              <w:t>ISBN/ISSN: 9780810983991</w:t>
            </w:r>
            <w:r>
              <w:br/>
            </w:r>
            <w:r>
              <w:rPr>
                <w:rStyle w:val="resdesc"/>
              </w:rPr>
              <w:t>This book is a biography of Black Elk from the Native American point of view. It tells of Black Elk's life from his childhood through adulthood. The book describes the visions he saw as a child and his involvement in major events in Lakota history as an adult.</w:t>
            </w:r>
            <w:r>
              <w:br/>
            </w:r>
            <w:r>
              <w:rPr>
                <w:rStyle w:val="resdesc"/>
              </w:rPr>
              <w:t>47 pages.</w:t>
            </w:r>
          </w:p>
        </w:tc>
      </w:tr>
    </w:tbl>
    <w:p w:rsidR="005F4FC0" w:rsidRPr="005F4FC0" w:rsidRDefault="005F4FC0" w:rsidP="005F4FC0">
      <w:pPr>
        <w:rPr>
          <w:rFonts w:ascii="Times New Roman" w:hAnsi="Times New Roman" w:cs="Times New Roman"/>
          <w:sz w:val="24"/>
          <w:szCs w:val="24"/>
        </w:rPr>
      </w:pPr>
    </w:p>
    <w:tbl>
      <w:tblPr>
        <w:tblStyle w:val="TableGrid"/>
        <w:tblW w:w="0" w:type="auto"/>
        <w:tblLook w:val="04A0"/>
      </w:tblPr>
      <w:tblGrid>
        <w:gridCol w:w="4788"/>
        <w:gridCol w:w="4788"/>
      </w:tblGrid>
      <w:tr w:rsidR="007608E3" w:rsidTr="007608E3">
        <w:trPr>
          <w:trHeight w:val="458"/>
        </w:trPr>
        <w:tc>
          <w:tcPr>
            <w:tcW w:w="9576" w:type="dxa"/>
            <w:gridSpan w:val="2"/>
          </w:tcPr>
          <w:p w:rsidR="007608E3" w:rsidRPr="007608E3" w:rsidRDefault="007608E3" w:rsidP="007608E3">
            <w:pPr>
              <w:jc w:val="center"/>
              <w:rPr>
                <w:rFonts w:ascii="Times New Roman" w:hAnsi="Times New Roman" w:cs="Times New Roman"/>
                <w:b/>
                <w:sz w:val="24"/>
                <w:szCs w:val="24"/>
              </w:rPr>
            </w:pPr>
            <w:r w:rsidRPr="007608E3">
              <w:rPr>
                <w:rFonts w:ascii="Times New Roman" w:hAnsi="Times New Roman" w:cs="Times New Roman"/>
                <w:b/>
                <w:sz w:val="24"/>
                <w:szCs w:val="24"/>
              </w:rPr>
              <w:t>Reference Books</w:t>
            </w:r>
          </w:p>
        </w:tc>
      </w:tr>
      <w:tr w:rsidR="007608E3" w:rsidTr="007608E3">
        <w:trPr>
          <w:trHeight w:val="440"/>
        </w:trPr>
        <w:tc>
          <w:tcPr>
            <w:tcW w:w="4788" w:type="dxa"/>
          </w:tcPr>
          <w:p w:rsidR="007608E3" w:rsidRPr="007608E3" w:rsidRDefault="007608E3" w:rsidP="007608E3">
            <w:pPr>
              <w:jc w:val="center"/>
              <w:rPr>
                <w:rFonts w:ascii="Times New Roman" w:hAnsi="Times New Roman" w:cs="Times New Roman"/>
                <w:b/>
                <w:sz w:val="24"/>
                <w:szCs w:val="24"/>
              </w:rPr>
            </w:pPr>
            <w:r w:rsidRPr="007608E3">
              <w:rPr>
                <w:rFonts w:ascii="Times New Roman" w:hAnsi="Times New Roman" w:cs="Times New Roman"/>
                <w:b/>
                <w:sz w:val="24"/>
                <w:szCs w:val="24"/>
              </w:rPr>
              <w:t>Encyclopedia</w:t>
            </w:r>
          </w:p>
        </w:tc>
        <w:tc>
          <w:tcPr>
            <w:tcW w:w="4788" w:type="dxa"/>
          </w:tcPr>
          <w:p w:rsidR="007608E3" w:rsidRPr="007608E3" w:rsidRDefault="007608E3" w:rsidP="007608E3">
            <w:pPr>
              <w:jc w:val="center"/>
              <w:rPr>
                <w:rFonts w:ascii="Times New Roman" w:hAnsi="Times New Roman" w:cs="Times New Roman"/>
                <w:b/>
                <w:sz w:val="24"/>
                <w:szCs w:val="24"/>
              </w:rPr>
            </w:pPr>
            <w:r w:rsidRPr="007608E3">
              <w:rPr>
                <w:rFonts w:ascii="Times New Roman" w:hAnsi="Times New Roman" w:cs="Times New Roman"/>
                <w:b/>
                <w:sz w:val="24"/>
                <w:szCs w:val="24"/>
              </w:rPr>
              <w:t>Atlas</w:t>
            </w:r>
          </w:p>
        </w:tc>
      </w:tr>
      <w:tr w:rsidR="007608E3" w:rsidTr="007608E3">
        <w:tc>
          <w:tcPr>
            <w:tcW w:w="4788" w:type="dxa"/>
          </w:tcPr>
          <w:p w:rsidR="007608E3" w:rsidRDefault="007608E3" w:rsidP="007608E3">
            <w:pPr>
              <w:pStyle w:val="NormalWeb"/>
              <w:spacing w:line="360" w:lineRule="auto"/>
            </w:pPr>
            <w:r>
              <w:t xml:space="preserve">Butt, J.B. (2005). Sioux Indians </w:t>
            </w:r>
          </w:p>
          <w:p w:rsidR="007608E3" w:rsidRDefault="007608E3" w:rsidP="007608E3">
            <w:pPr>
              <w:pStyle w:val="NormalWeb"/>
              <w:spacing w:line="360" w:lineRule="auto"/>
            </w:pPr>
            <w:r>
              <w:t xml:space="preserve">   In </w:t>
            </w:r>
            <w:r>
              <w:rPr>
                <w:i/>
                <w:iCs/>
              </w:rPr>
              <w:t>World Book Encyclopedia</w:t>
            </w:r>
            <w:r>
              <w:t xml:space="preserve"> </w:t>
            </w:r>
          </w:p>
          <w:p w:rsidR="007608E3" w:rsidRDefault="007608E3" w:rsidP="007608E3">
            <w:pPr>
              <w:pStyle w:val="NormalWeb"/>
              <w:spacing w:line="360" w:lineRule="auto"/>
            </w:pPr>
            <w:r>
              <w:t xml:space="preserve">    (Vol. 17, pp. 474-475). </w:t>
            </w:r>
          </w:p>
          <w:p w:rsidR="007608E3" w:rsidRDefault="007608E3" w:rsidP="007608E3">
            <w:pPr>
              <w:pStyle w:val="NormalWeb"/>
              <w:spacing w:line="360" w:lineRule="auto"/>
            </w:pPr>
            <w:r>
              <w:t>    Chicago, IL: World Book,</w:t>
            </w:r>
          </w:p>
          <w:p w:rsidR="007608E3" w:rsidRDefault="007608E3" w:rsidP="007608E3">
            <w:pPr>
              <w:pStyle w:val="NormalWeb"/>
              <w:spacing w:line="360" w:lineRule="auto"/>
            </w:pPr>
            <w:r>
              <w:t>     Inc.</w:t>
            </w:r>
          </w:p>
          <w:p w:rsidR="007608E3" w:rsidRDefault="007608E3" w:rsidP="005F4FC0">
            <w:pPr>
              <w:rPr>
                <w:rFonts w:ascii="Times New Roman" w:hAnsi="Times New Roman" w:cs="Times New Roman"/>
                <w:sz w:val="24"/>
                <w:szCs w:val="24"/>
              </w:rPr>
            </w:pPr>
          </w:p>
        </w:tc>
        <w:tc>
          <w:tcPr>
            <w:tcW w:w="4788" w:type="dxa"/>
          </w:tcPr>
          <w:p w:rsidR="007608E3" w:rsidRDefault="007608E3" w:rsidP="007608E3">
            <w:pPr>
              <w:rPr>
                <w:rFonts w:ascii="Times New Roman" w:hAnsi="Times New Roman" w:cs="Times New Roman"/>
                <w:sz w:val="24"/>
                <w:szCs w:val="24"/>
              </w:rPr>
            </w:pPr>
            <w:r w:rsidRPr="007608E3">
              <w:rPr>
                <w:rFonts w:ascii="Times New Roman" w:hAnsi="Times New Roman" w:cs="Times New Roman"/>
                <w:sz w:val="24"/>
                <w:szCs w:val="24"/>
              </w:rPr>
              <w:t xml:space="preserve">The </w:t>
            </w:r>
            <w:r w:rsidRPr="007608E3">
              <w:rPr>
                <w:rFonts w:ascii="Times New Roman" w:hAnsi="Times New Roman" w:cs="Times New Roman"/>
                <w:i/>
                <w:iCs/>
                <w:sz w:val="24"/>
                <w:szCs w:val="24"/>
              </w:rPr>
              <w:t>Historical atlas of the United States</w:t>
            </w:r>
            <w:r w:rsidRPr="007608E3">
              <w:rPr>
                <w:rFonts w:ascii="Times New Roman" w:hAnsi="Times New Roman" w:cs="Times New Roman"/>
                <w:sz w:val="24"/>
                <w:szCs w:val="24"/>
              </w:rPr>
              <w:t xml:space="preserve"> has a number of sections</w:t>
            </w:r>
            <w:r>
              <w:rPr>
                <w:rFonts w:ascii="Times New Roman" w:hAnsi="Times New Roman" w:cs="Times New Roman"/>
                <w:sz w:val="24"/>
                <w:szCs w:val="24"/>
              </w:rPr>
              <w:t xml:space="preserve"> with information which may hel</w:t>
            </w:r>
            <w:r w:rsidRPr="007608E3">
              <w:rPr>
                <w:rFonts w:ascii="Times New Roman" w:hAnsi="Times New Roman" w:cs="Times New Roman"/>
                <w:sz w:val="24"/>
                <w:szCs w:val="24"/>
              </w:rPr>
              <w:t>p with your project. Below is a citation of each. The atlas can be found in the atlas case in the library.</w:t>
            </w:r>
          </w:p>
          <w:p w:rsidR="007608E3" w:rsidRPr="007608E3" w:rsidRDefault="007608E3" w:rsidP="007608E3">
            <w:pPr>
              <w:rPr>
                <w:rFonts w:ascii="Times New Roman" w:hAnsi="Times New Roman" w:cs="Times New Roman"/>
                <w:sz w:val="24"/>
                <w:szCs w:val="24"/>
              </w:rPr>
            </w:pPr>
          </w:p>
          <w:p w:rsidR="007608E3" w:rsidRPr="007608E3" w:rsidRDefault="007608E3" w:rsidP="007608E3">
            <w:pPr>
              <w:rPr>
                <w:rFonts w:ascii="Times New Roman" w:hAnsi="Times New Roman" w:cs="Times New Roman"/>
                <w:sz w:val="24"/>
                <w:szCs w:val="24"/>
              </w:rPr>
            </w:pPr>
            <w:r w:rsidRPr="007608E3">
              <w:rPr>
                <w:rFonts w:ascii="Times New Roman" w:hAnsi="Times New Roman" w:cs="Times New Roman"/>
                <w:sz w:val="24"/>
                <w:szCs w:val="24"/>
              </w:rPr>
              <w:t>Broken vows, scattered nations. (1993). In </w:t>
            </w:r>
            <w:r w:rsidRPr="007608E3">
              <w:rPr>
                <w:rFonts w:ascii="Times New Roman" w:hAnsi="Times New Roman" w:cs="Times New Roman"/>
                <w:i/>
                <w:iCs/>
                <w:sz w:val="24"/>
                <w:szCs w:val="24"/>
              </w:rPr>
              <w:t>Historical atlas of the United States</w:t>
            </w:r>
            <w:r w:rsidRPr="007608E3">
              <w:rPr>
                <w:rFonts w:ascii="Times New Roman" w:hAnsi="Times New Roman" w:cs="Times New Roman"/>
                <w:sz w:val="24"/>
                <w:szCs w:val="24"/>
              </w:rPr>
              <w:t xml:space="preserve"> (pp. 46-47). Washington D.C.: National Geographic Society.</w:t>
            </w:r>
          </w:p>
          <w:p w:rsidR="007608E3" w:rsidRPr="007608E3" w:rsidRDefault="007608E3" w:rsidP="007608E3">
            <w:pPr>
              <w:rPr>
                <w:rFonts w:ascii="Times New Roman" w:hAnsi="Times New Roman" w:cs="Times New Roman"/>
                <w:sz w:val="24"/>
                <w:szCs w:val="24"/>
              </w:rPr>
            </w:pPr>
          </w:p>
          <w:p w:rsidR="007608E3" w:rsidRPr="007608E3" w:rsidRDefault="007608E3" w:rsidP="007608E3">
            <w:pPr>
              <w:rPr>
                <w:rFonts w:ascii="Times New Roman" w:hAnsi="Times New Roman" w:cs="Times New Roman"/>
                <w:sz w:val="24"/>
                <w:szCs w:val="24"/>
              </w:rPr>
            </w:pPr>
            <w:r w:rsidRPr="007608E3">
              <w:rPr>
                <w:rFonts w:ascii="Times New Roman" w:hAnsi="Times New Roman" w:cs="Times New Roman"/>
                <w:sz w:val="24"/>
                <w:szCs w:val="24"/>
              </w:rPr>
              <w:t>The Indian world at contact.</w:t>
            </w:r>
            <w:r w:rsidRPr="007608E3">
              <w:rPr>
                <w:rFonts w:ascii="Times New Roman" w:hAnsi="Times New Roman" w:cs="Times New Roman"/>
                <w:i/>
                <w:iCs/>
                <w:sz w:val="24"/>
                <w:szCs w:val="24"/>
              </w:rPr>
              <w:t> </w:t>
            </w:r>
            <w:r w:rsidRPr="007608E3">
              <w:rPr>
                <w:rFonts w:ascii="Times New Roman" w:hAnsi="Times New Roman" w:cs="Times New Roman"/>
                <w:sz w:val="24"/>
                <w:szCs w:val="24"/>
              </w:rPr>
              <w:t xml:space="preserve"> (1993). In </w:t>
            </w:r>
            <w:r w:rsidRPr="007608E3">
              <w:rPr>
                <w:rFonts w:ascii="Times New Roman" w:hAnsi="Times New Roman" w:cs="Times New Roman"/>
                <w:i/>
                <w:iCs/>
                <w:sz w:val="24"/>
                <w:szCs w:val="24"/>
              </w:rPr>
              <w:t>Historical atlas of the United States</w:t>
            </w:r>
            <w:r>
              <w:rPr>
                <w:rFonts w:ascii="Times New Roman" w:hAnsi="Times New Roman" w:cs="Times New Roman"/>
                <w:sz w:val="24"/>
                <w:szCs w:val="24"/>
              </w:rPr>
              <w:t xml:space="preserve"> </w:t>
            </w:r>
            <w:r w:rsidRPr="007608E3">
              <w:rPr>
                <w:rFonts w:ascii="Times New Roman" w:hAnsi="Times New Roman" w:cs="Times New Roman"/>
                <w:sz w:val="24"/>
                <w:szCs w:val="24"/>
              </w:rPr>
              <w:t>(pp. 34-35). Washington D.C.: National Geographic Society.</w:t>
            </w:r>
          </w:p>
          <w:p w:rsidR="007608E3" w:rsidRPr="007608E3" w:rsidRDefault="007608E3" w:rsidP="007608E3">
            <w:pPr>
              <w:rPr>
                <w:rFonts w:ascii="Times New Roman" w:hAnsi="Times New Roman" w:cs="Times New Roman"/>
                <w:sz w:val="24"/>
                <w:szCs w:val="24"/>
              </w:rPr>
            </w:pPr>
          </w:p>
          <w:p w:rsidR="007608E3" w:rsidRDefault="007608E3" w:rsidP="005F4FC0">
            <w:pPr>
              <w:rPr>
                <w:rFonts w:ascii="Times New Roman" w:hAnsi="Times New Roman" w:cs="Times New Roman"/>
                <w:sz w:val="24"/>
                <w:szCs w:val="24"/>
              </w:rPr>
            </w:pPr>
            <w:r w:rsidRPr="007608E3">
              <w:rPr>
                <w:rFonts w:ascii="Times New Roman" w:hAnsi="Times New Roman" w:cs="Times New Roman"/>
                <w:sz w:val="24"/>
                <w:szCs w:val="24"/>
              </w:rPr>
              <w:t>Last resorts of the first Americans. (1993). In </w:t>
            </w:r>
            <w:r w:rsidRPr="007608E3">
              <w:rPr>
                <w:rFonts w:ascii="Times New Roman" w:hAnsi="Times New Roman" w:cs="Times New Roman"/>
                <w:i/>
                <w:iCs/>
                <w:sz w:val="24"/>
                <w:szCs w:val="24"/>
              </w:rPr>
              <w:t>Historical atlas of the United States</w:t>
            </w:r>
            <w:r>
              <w:rPr>
                <w:rFonts w:ascii="Times New Roman" w:hAnsi="Times New Roman" w:cs="Times New Roman"/>
                <w:sz w:val="24"/>
                <w:szCs w:val="24"/>
              </w:rPr>
              <w:t xml:space="preserve"> </w:t>
            </w:r>
            <w:r w:rsidRPr="007608E3">
              <w:rPr>
                <w:rFonts w:ascii="Times New Roman" w:hAnsi="Times New Roman" w:cs="Times New Roman"/>
                <w:sz w:val="24"/>
                <w:szCs w:val="24"/>
              </w:rPr>
              <w:t>(pp. 68-69). Washington D.C.: National Geographic Society.</w:t>
            </w:r>
          </w:p>
        </w:tc>
      </w:tr>
    </w:tbl>
    <w:p w:rsidR="005F4FC0" w:rsidRDefault="005F4FC0" w:rsidP="005F4FC0">
      <w:pPr>
        <w:rPr>
          <w:rFonts w:ascii="Times New Roman" w:hAnsi="Times New Roman" w:cs="Times New Roman"/>
          <w:sz w:val="24"/>
          <w:szCs w:val="24"/>
        </w:rPr>
      </w:pPr>
    </w:p>
    <w:tbl>
      <w:tblPr>
        <w:tblStyle w:val="TableGrid"/>
        <w:tblW w:w="0" w:type="auto"/>
        <w:tblLook w:val="04A0"/>
      </w:tblPr>
      <w:tblGrid>
        <w:gridCol w:w="4788"/>
        <w:gridCol w:w="4788"/>
      </w:tblGrid>
      <w:tr w:rsidR="007608E3" w:rsidTr="007608E3">
        <w:trPr>
          <w:trHeight w:val="395"/>
        </w:trPr>
        <w:tc>
          <w:tcPr>
            <w:tcW w:w="9576" w:type="dxa"/>
            <w:gridSpan w:val="2"/>
          </w:tcPr>
          <w:p w:rsidR="007608E3" w:rsidRPr="007608E3" w:rsidRDefault="007608E3" w:rsidP="007608E3">
            <w:pPr>
              <w:jc w:val="center"/>
              <w:rPr>
                <w:rFonts w:ascii="Times New Roman" w:hAnsi="Times New Roman" w:cs="Times New Roman"/>
                <w:b/>
                <w:sz w:val="24"/>
                <w:szCs w:val="24"/>
              </w:rPr>
            </w:pPr>
            <w:r w:rsidRPr="007608E3">
              <w:rPr>
                <w:rFonts w:ascii="Times New Roman" w:hAnsi="Times New Roman" w:cs="Times New Roman"/>
                <w:b/>
                <w:sz w:val="24"/>
                <w:szCs w:val="24"/>
              </w:rPr>
              <w:t>Electronic Resources</w:t>
            </w:r>
          </w:p>
        </w:tc>
      </w:tr>
      <w:tr w:rsidR="007608E3" w:rsidTr="007608E3">
        <w:tc>
          <w:tcPr>
            <w:tcW w:w="4788" w:type="dxa"/>
          </w:tcPr>
          <w:p w:rsidR="007608E3" w:rsidRDefault="007608E3" w:rsidP="007608E3">
            <w:pPr>
              <w:pStyle w:val="NormalWeb"/>
            </w:pPr>
            <w:r>
              <w:t>The Biography Resource Center offers information on a number of famous Lakota people.</w:t>
            </w:r>
          </w:p>
          <w:p w:rsidR="007608E3" w:rsidRDefault="007608E3" w:rsidP="007608E3">
            <w:pPr>
              <w:pStyle w:val="NormalWeb"/>
            </w:pPr>
            <w:r>
              <w:rPr>
                <w:color w:val="000000"/>
                <w:sz w:val="20"/>
                <w:szCs w:val="20"/>
              </w:rPr>
              <w:t xml:space="preserve">Sitting Bull. (2010). In </w:t>
            </w:r>
            <w:r>
              <w:rPr>
                <w:rStyle w:val="Emphasis"/>
                <w:color w:val="000000"/>
                <w:sz w:val="20"/>
                <w:szCs w:val="20"/>
              </w:rPr>
              <w:t>Biography Resource Center.</w:t>
            </w:r>
            <w:r>
              <w:rPr>
                <w:color w:val="000000"/>
                <w:sz w:val="20"/>
                <w:szCs w:val="20"/>
              </w:rPr>
              <w:t xml:space="preserve"> Retrieved September 21, 2010. </w:t>
            </w:r>
          </w:p>
          <w:p w:rsidR="007608E3" w:rsidRDefault="007608E3" w:rsidP="007608E3">
            <w:pPr>
              <w:pStyle w:val="NormalWeb"/>
            </w:pPr>
            <w:r>
              <w:rPr>
                <w:color w:val="000000"/>
                <w:sz w:val="20"/>
                <w:szCs w:val="20"/>
              </w:rPr>
              <w:t xml:space="preserve">Crazy Horse. (2010). In </w:t>
            </w:r>
            <w:r>
              <w:rPr>
                <w:rStyle w:val="Emphasis"/>
                <w:color w:val="000000"/>
                <w:sz w:val="20"/>
                <w:szCs w:val="20"/>
              </w:rPr>
              <w:t>Biography Resource Center.</w:t>
            </w:r>
            <w:r>
              <w:rPr>
                <w:color w:val="000000"/>
                <w:sz w:val="20"/>
                <w:szCs w:val="20"/>
              </w:rPr>
              <w:t xml:space="preserve"> Retrieved September 21, 2010. </w:t>
            </w:r>
          </w:p>
          <w:p w:rsidR="007608E3" w:rsidRDefault="007608E3" w:rsidP="007608E3">
            <w:pPr>
              <w:pStyle w:val="NormalWeb"/>
            </w:pPr>
            <w:r>
              <w:rPr>
                <w:color w:val="000000"/>
                <w:sz w:val="20"/>
                <w:szCs w:val="20"/>
              </w:rPr>
              <w:t xml:space="preserve">Black Elk. (2010). In </w:t>
            </w:r>
            <w:r>
              <w:rPr>
                <w:rStyle w:val="Emphasis"/>
                <w:color w:val="000000"/>
                <w:sz w:val="20"/>
                <w:szCs w:val="20"/>
              </w:rPr>
              <w:t>Biography Resource Center.</w:t>
            </w:r>
            <w:r>
              <w:rPr>
                <w:color w:val="000000"/>
                <w:sz w:val="20"/>
                <w:szCs w:val="20"/>
              </w:rPr>
              <w:t xml:space="preserve"> Retrieved September 21, 2010</w:t>
            </w:r>
          </w:p>
          <w:p w:rsidR="007608E3" w:rsidRDefault="007608E3" w:rsidP="007608E3">
            <w:pPr>
              <w:tabs>
                <w:tab w:val="left" w:pos="3285"/>
              </w:tabs>
              <w:jc w:val="center"/>
              <w:rPr>
                <w:rFonts w:ascii="Times New Roman" w:hAnsi="Times New Roman" w:cs="Times New Roman"/>
                <w:sz w:val="24"/>
                <w:szCs w:val="24"/>
              </w:rPr>
            </w:pPr>
          </w:p>
        </w:tc>
        <w:tc>
          <w:tcPr>
            <w:tcW w:w="4788" w:type="dxa"/>
          </w:tcPr>
          <w:p w:rsidR="007608E3" w:rsidRDefault="007608E3" w:rsidP="007608E3">
            <w:pPr>
              <w:pStyle w:val="NormalWeb"/>
            </w:pPr>
            <w:proofErr w:type="spellStart"/>
            <w:r>
              <w:t>CultureGrams</w:t>
            </w:r>
            <w:proofErr w:type="spellEnd"/>
            <w:r>
              <w:t xml:space="preserve"> offers a number of small articles on the Lakota people.</w:t>
            </w:r>
          </w:p>
          <w:p w:rsidR="007608E3" w:rsidRDefault="007608E3" w:rsidP="007608E3">
            <w:pPr>
              <w:pStyle w:val="NormalWeb"/>
            </w:pPr>
            <w:r>
              <w:t>South Dakota:</w:t>
            </w:r>
          </w:p>
          <w:p w:rsidR="007608E3" w:rsidRDefault="007608E3" w:rsidP="007608E3">
            <w:pPr>
              <w:pStyle w:val="NormalWeb"/>
            </w:pPr>
            <w:r>
              <w:rPr>
                <w:color w:val="000000"/>
                <w:sz w:val="20"/>
                <w:szCs w:val="20"/>
              </w:rPr>
              <w:t xml:space="preserve">The Sioux take over. (2010). In </w:t>
            </w:r>
            <w:proofErr w:type="spellStart"/>
            <w:r>
              <w:rPr>
                <w:rStyle w:val="Emphasis"/>
                <w:color w:val="000000"/>
                <w:sz w:val="20"/>
                <w:szCs w:val="20"/>
              </w:rPr>
              <w:t>CultureGrams</w:t>
            </w:r>
            <w:proofErr w:type="spellEnd"/>
            <w:r>
              <w:rPr>
                <w:rStyle w:val="Emphasis"/>
                <w:color w:val="000000"/>
                <w:sz w:val="20"/>
                <w:szCs w:val="20"/>
              </w:rPr>
              <w:t>.</w:t>
            </w:r>
            <w:r>
              <w:rPr>
                <w:color w:val="000000"/>
                <w:sz w:val="20"/>
                <w:szCs w:val="20"/>
              </w:rPr>
              <w:t xml:space="preserve"> Retrieved September 21, 2010. </w:t>
            </w:r>
          </w:p>
          <w:p w:rsidR="007608E3" w:rsidRDefault="007608E3" w:rsidP="007608E3">
            <w:pPr>
              <w:pStyle w:val="NormalWeb"/>
            </w:pPr>
            <w:r>
              <w:rPr>
                <w:color w:val="000000"/>
                <w:sz w:val="20"/>
                <w:szCs w:val="20"/>
              </w:rPr>
              <w:t xml:space="preserve">Native America. (2010). In </w:t>
            </w:r>
            <w:proofErr w:type="spellStart"/>
            <w:r>
              <w:rPr>
                <w:rStyle w:val="Emphasis"/>
                <w:color w:val="000000"/>
                <w:sz w:val="20"/>
                <w:szCs w:val="20"/>
              </w:rPr>
              <w:t>CultureGrams</w:t>
            </w:r>
            <w:proofErr w:type="spellEnd"/>
            <w:r>
              <w:rPr>
                <w:rStyle w:val="Emphasis"/>
                <w:color w:val="000000"/>
                <w:sz w:val="20"/>
                <w:szCs w:val="20"/>
              </w:rPr>
              <w:t>.</w:t>
            </w:r>
            <w:r>
              <w:rPr>
                <w:color w:val="000000"/>
                <w:sz w:val="20"/>
                <w:szCs w:val="20"/>
              </w:rPr>
              <w:t xml:space="preserve"> Retrieved September 21, 2010. </w:t>
            </w:r>
          </w:p>
          <w:p w:rsidR="007608E3" w:rsidRDefault="007608E3" w:rsidP="007608E3">
            <w:pPr>
              <w:pStyle w:val="NormalWeb"/>
            </w:pPr>
            <w:r>
              <w:rPr>
                <w:color w:val="000000"/>
                <w:sz w:val="20"/>
                <w:szCs w:val="20"/>
              </w:rPr>
              <w:t xml:space="preserve">Wounded Knee. (2010). In </w:t>
            </w:r>
            <w:proofErr w:type="spellStart"/>
            <w:r>
              <w:rPr>
                <w:rStyle w:val="Emphasis"/>
                <w:color w:val="000000"/>
                <w:sz w:val="20"/>
                <w:szCs w:val="20"/>
              </w:rPr>
              <w:t>CultureGrams</w:t>
            </w:r>
            <w:proofErr w:type="spellEnd"/>
            <w:r>
              <w:rPr>
                <w:rStyle w:val="Emphasis"/>
                <w:color w:val="000000"/>
                <w:sz w:val="20"/>
                <w:szCs w:val="20"/>
              </w:rPr>
              <w:t>.</w:t>
            </w:r>
            <w:r>
              <w:rPr>
                <w:color w:val="000000"/>
                <w:sz w:val="20"/>
                <w:szCs w:val="20"/>
              </w:rPr>
              <w:t xml:space="preserve"> Retrieved September 21, 2010. </w:t>
            </w:r>
          </w:p>
          <w:p w:rsidR="007608E3" w:rsidRDefault="007608E3" w:rsidP="007608E3">
            <w:pPr>
              <w:pStyle w:val="NormalWeb"/>
            </w:pPr>
            <w:r>
              <w:rPr>
                <w:color w:val="000000"/>
              </w:rPr>
              <w:t>Minnesota:</w:t>
            </w:r>
          </w:p>
          <w:p w:rsidR="007608E3" w:rsidRDefault="007608E3" w:rsidP="007608E3">
            <w:pPr>
              <w:pStyle w:val="NormalWeb"/>
            </w:pPr>
            <w:r>
              <w:rPr>
                <w:color w:val="000000"/>
                <w:sz w:val="20"/>
                <w:szCs w:val="20"/>
              </w:rPr>
              <w:t xml:space="preserve">The Dakota and the Ojibwa. (2010). In </w:t>
            </w:r>
            <w:proofErr w:type="spellStart"/>
            <w:r>
              <w:rPr>
                <w:rStyle w:val="Emphasis"/>
                <w:color w:val="000000"/>
                <w:sz w:val="20"/>
                <w:szCs w:val="20"/>
              </w:rPr>
              <w:t>CultureGrams</w:t>
            </w:r>
            <w:proofErr w:type="spellEnd"/>
            <w:r>
              <w:rPr>
                <w:rStyle w:val="Emphasis"/>
                <w:color w:val="000000"/>
                <w:sz w:val="20"/>
                <w:szCs w:val="20"/>
              </w:rPr>
              <w:t>.</w:t>
            </w:r>
            <w:r>
              <w:rPr>
                <w:color w:val="000000"/>
                <w:sz w:val="20"/>
                <w:szCs w:val="20"/>
              </w:rPr>
              <w:t xml:space="preserve"> Retrieved September 21, 2010. </w:t>
            </w:r>
          </w:p>
          <w:p w:rsidR="007608E3" w:rsidRDefault="007608E3" w:rsidP="007608E3">
            <w:pPr>
              <w:pStyle w:val="NormalWeb"/>
            </w:pPr>
            <w:r>
              <w:rPr>
                <w:color w:val="000000"/>
                <w:sz w:val="20"/>
                <w:szCs w:val="20"/>
              </w:rPr>
              <w:t xml:space="preserve">The Dakota War. (2010). In </w:t>
            </w:r>
            <w:proofErr w:type="spellStart"/>
            <w:r>
              <w:rPr>
                <w:rStyle w:val="Emphasis"/>
                <w:color w:val="000000"/>
                <w:sz w:val="20"/>
                <w:szCs w:val="20"/>
              </w:rPr>
              <w:t>CultureGrams</w:t>
            </w:r>
            <w:proofErr w:type="spellEnd"/>
            <w:r>
              <w:rPr>
                <w:rStyle w:val="Emphasis"/>
                <w:color w:val="000000"/>
                <w:sz w:val="20"/>
                <w:szCs w:val="20"/>
              </w:rPr>
              <w:t>.</w:t>
            </w:r>
            <w:r>
              <w:rPr>
                <w:color w:val="000000"/>
                <w:sz w:val="20"/>
                <w:szCs w:val="20"/>
              </w:rPr>
              <w:t xml:space="preserve"> Retrieved September 21, 2010. </w:t>
            </w:r>
          </w:p>
          <w:p w:rsidR="007608E3" w:rsidRDefault="007608E3" w:rsidP="007608E3">
            <w:pPr>
              <w:pStyle w:val="NormalWeb"/>
            </w:pPr>
            <w:r>
              <w:rPr>
                <w:color w:val="000000"/>
                <w:sz w:val="20"/>
                <w:szCs w:val="20"/>
              </w:rPr>
              <w:t xml:space="preserve">Native America. (2010). In </w:t>
            </w:r>
            <w:proofErr w:type="spellStart"/>
            <w:r>
              <w:rPr>
                <w:rStyle w:val="Emphasis"/>
                <w:color w:val="000000"/>
                <w:sz w:val="20"/>
                <w:szCs w:val="20"/>
              </w:rPr>
              <w:t>CultureGrams</w:t>
            </w:r>
            <w:proofErr w:type="spellEnd"/>
            <w:r>
              <w:rPr>
                <w:rStyle w:val="Emphasis"/>
                <w:color w:val="000000"/>
                <w:sz w:val="20"/>
                <w:szCs w:val="20"/>
              </w:rPr>
              <w:t>.</w:t>
            </w:r>
            <w:r>
              <w:rPr>
                <w:color w:val="000000"/>
                <w:sz w:val="20"/>
                <w:szCs w:val="20"/>
              </w:rPr>
              <w:t xml:space="preserve"> Retrieved September 21, 2010. </w:t>
            </w:r>
          </w:p>
        </w:tc>
      </w:tr>
    </w:tbl>
    <w:p w:rsidR="007608E3" w:rsidRDefault="007608E3" w:rsidP="005F4FC0">
      <w:pPr>
        <w:rPr>
          <w:rFonts w:ascii="Times New Roman" w:hAnsi="Times New Roman" w:cs="Times New Roman"/>
          <w:sz w:val="24"/>
          <w:szCs w:val="24"/>
        </w:rPr>
      </w:pPr>
    </w:p>
    <w:tbl>
      <w:tblPr>
        <w:tblStyle w:val="TableGrid"/>
        <w:tblW w:w="0" w:type="auto"/>
        <w:tblLook w:val="04A0"/>
      </w:tblPr>
      <w:tblGrid>
        <w:gridCol w:w="4788"/>
        <w:gridCol w:w="4788"/>
      </w:tblGrid>
      <w:tr w:rsidR="007608E3" w:rsidTr="007608E3">
        <w:trPr>
          <w:trHeight w:val="377"/>
        </w:trPr>
        <w:tc>
          <w:tcPr>
            <w:tcW w:w="9576" w:type="dxa"/>
            <w:gridSpan w:val="2"/>
          </w:tcPr>
          <w:p w:rsidR="007608E3" w:rsidRPr="007608E3" w:rsidRDefault="007608E3" w:rsidP="007608E3">
            <w:pPr>
              <w:jc w:val="center"/>
              <w:rPr>
                <w:rFonts w:ascii="Times New Roman" w:hAnsi="Times New Roman" w:cs="Times New Roman"/>
                <w:b/>
                <w:sz w:val="24"/>
                <w:szCs w:val="24"/>
              </w:rPr>
            </w:pPr>
            <w:r>
              <w:rPr>
                <w:rFonts w:ascii="Times New Roman" w:hAnsi="Times New Roman" w:cs="Times New Roman"/>
                <w:b/>
                <w:sz w:val="24"/>
                <w:szCs w:val="24"/>
              </w:rPr>
              <w:t>Articles</w:t>
            </w:r>
          </w:p>
        </w:tc>
      </w:tr>
      <w:tr w:rsidR="007608E3" w:rsidTr="007608E3">
        <w:tc>
          <w:tcPr>
            <w:tcW w:w="4788" w:type="dxa"/>
          </w:tcPr>
          <w:p w:rsidR="007608E3" w:rsidRDefault="007608E3" w:rsidP="007608E3">
            <w:pPr>
              <w:pStyle w:val="NormalWeb"/>
            </w:pPr>
            <w:r>
              <w:t xml:space="preserve">Tennant, B. (2008). The 1864 Sully Expedition and the death of Captain John </w:t>
            </w:r>
            <w:proofErr w:type="spellStart"/>
            <w:r>
              <w:t>Feilner</w:t>
            </w:r>
            <w:proofErr w:type="spellEnd"/>
            <w:r>
              <w:t xml:space="preserve">. </w:t>
            </w:r>
            <w:r>
              <w:rPr>
                <w:i/>
                <w:iCs/>
              </w:rPr>
              <w:t>American Nineteenth Century History</w:t>
            </w:r>
            <w:r>
              <w:t xml:space="preserve">, </w:t>
            </w:r>
            <w:r>
              <w:rPr>
                <w:i/>
                <w:iCs/>
              </w:rPr>
              <w:t>9</w:t>
            </w:r>
            <w:r>
              <w:t xml:space="preserve">(2), 183-190. </w:t>
            </w:r>
            <w:proofErr w:type="gramStart"/>
            <w:r>
              <w:t>doi:</w:t>
            </w:r>
            <w:proofErr w:type="gramEnd"/>
            <w:r>
              <w:t>10.1080/14664650802021790.</w:t>
            </w:r>
          </w:p>
          <w:p w:rsidR="007608E3" w:rsidRDefault="007608E3" w:rsidP="007608E3">
            <w:pPr>
              <w:pStyle w:val="NormalWeb"/>
            </w:pPr>
            <w:r>
              <w:t>This article discusses an important event in the history of the Lakota people. It occurred during Civil War times, so it is often overlooked. This event is a Sioux uprising against the white Americans.</w:t>
            </w:r>
          </w:p>
        </w:tc>
        <w:tc>
          <w:tcPr>
            <w:tcW w:w="4788" w:type="dxa"/>
          </w:tcPr>
          <w:p w:rsidR="007608E3" w:rsidRDefault="007608E3" w:rsidP="007608E3">
            <w:pPr>
              <w:pStyle w:val="NormalWeb"/>
            </w:pPr>
            <w:r>
              <w:t xml:space="preserve">Hallowell, R. (2010). Time-binding in the Lakota Sun </w:t>
            </w:r>
            <w:proofErr w:type="spellStart"/>
            <w:r>
              <w:t>Dance</w:t>
            </w:r>
            <w:proofErr w:type="gramStart"/>
            <w:r>
              <w:t>:oral</w:t>
            </w:r>
            <w:proofErr w:type="spellEnd"/>
            <w:proofErr w:type="gramEnd"/>
            <w:r>
              <w:t xml:space="preserve"> tradition and generational wisdom. </w:t>
            </w:r>
            <w:r>
              <w:rPr>
                <w:i/>
                <w:iCs/>
              </w:rPr>
              <w:t>ETC: A Review of General Semantics</w:t>
            </w:r>
            <w:r>
              <w:t xml:space="preserve">, </w:t>
            </w:r>
            <w:r>
              <w:rPr>
                <w:i/>
                <w:iCs/>
              </w:rPr>
              <w:t>67</w:t>
            </w:r>
            <w:r>
              <w:t>(1), 85-93. Retrieved September 21, 2010, from Academic Search Premier database.</w:t>
            </w:r>
          </w:p>
          <w:p w:rsidR="007608E3" w:rsidRDefault="007608E3" w:rsidP="007608E3">
            <w:pPr>
              <w:pStyle w:val="NormalWeb"/>
            </w:pPr>
            <w:r>
              <w:t>This article talks about the Lakota Sun Dance. It describes how it was and still is performed. Lists words that are recited during the dance, and how it is used in their culture.</w:t>
            </w:r>
          </w:p>
        </w:tc>
      </w:tr>
    </w:tbl>
    <w:p w:rsidR="007608E3" w:rsidRDefault="007608E3" w:rsidP="005F4FC0">
      <w:pPr>
        <w:rPr>
          <w:rFonts w:ascii="Times New Roman" w:hAnsi="Times New Roman" w:cs="Times New Roman"/>
          <w:sz w:val="24"/>
          <w:szCs w:val="24"/>
        </w:rPr>
      </w:pPr>
    </w:p>
    <w:tbl>
      <w:tblPr>
        <w:tblStyle w:val="TableGrid"/>
        <w:tblW w:w="0" w:type="auto"/>
        <w:tblLook w:val="04A0"/>
      </w:tblPr>
      <w:tblGrid>
        <w:gridCol w:w="4788"/>
        <w:gridCol w:w="4788"/>
      </w:tblGrid>
      <w:tr w:rsidR="007608E3" w:rsidTr="007608E3">
        <w:trPr>
          <w:trHeight w:val="377"/>
        </w:trPr>
        <w:tc>
          <w:tcPr>
            <w:tcW w:w="9576" w:type="dxa"/>
            <w:gridSpan w:val="2"/>
          </w:tcPr>
          <w:p w:rsidR="007608E3" w:rsidRPr="007608E3" w:rsidRDefault="007608E3" w:rsidP="007608E3">
            <w:pPr>
              <w:jc w:val="center"/>
              <w:rPr>
                <w:rFonts w:ascii="Times New Roman" w:hAnsi="Times New Roman" w:cs="Times New Roman"/>
                <w:b/>
                <w:sz w:val="24"/>
                <w:szCs w:val="24"/>
              </w:rPr>
            </w:pPr>
            <w:r>
              <w:rPr>
                <w:rFonts w:ascii="Times New Roman" w:hAnsi="Times New Roman" w:cs="Times New Roman"/>
                <w:b/>
                <w:sz w:val="24"/>
                <w:szCs w:val="24"/>
              </w:rPr>
              <w:t>Media</w:t>
            </w:r>
          </w:p>
        </w:tc>
      </w:tr>
      <w:tr w:rsidR="007608E3" w:rsidTr="007608E3">
        <w:tc>
          <w:tcPr>
            <w:tcW w:w="4788" w:type="dxa"/>
          </w:tcPr>
          <w:p w:rsidR="007608E3" w:rsidRDefault="002B2D2F" w:rsidP="005F4FC0">
            <w:pPr>
              <w:rPr>
                <w:rFonts w:ascii="Times New Roman" w:hAnsi="Times New Roman" w:cs="Times New Roman"/>
                <w:sz w:val="24"/>
                <w:szCs w:val="24"/>
              </w:rPr>
            </w:pPr>
            <w:r>
              <w:object w:dxaOrig="1950" w:dyaOrig="1950">
                <v:shape id="_x0000_i1025" type="#_x0000_t75" style="width:97.5pt;height:97.5pt" o:ole="">
                  <v:imagedata r:id="rId17" o:title=""/>
                </v:shape>
                <o:OLEObject Type="Embed" ProgID="PBrush" ShapeID="_x0000_i1025" DrawAspect="Content" ObjectID="_1347803242" r:id="rId18"/>
              </w:object>
            </w:r>
            <w:r>
              <w:t xml:space="preserve">  </w:t>
            </w:r>
            <w:r w:rsidRPr="002B2D2F">
              <w:rPr>
                <w:rStyle w:val="Strong"/>
                <w:color w:val="000000" w:themeColor="text1"/>
                <w:u w:val="single"/>
              </w:rPr>
              <w:t>The Elders Speak</w:t>
            </w:r>
            <w:proofErr w:type="gramStart"/>
            <w:r>
              <w:t>  </w:t>
            </w:r>
            <w:proofErr w:type="gramEnd"/>
            <w:r>
              <w:br/>
              <w:t>Call Number: CD 897</w:t>
            </w:r>
            <w:r>
              <w:br/>
            </w:r>
            <w:r>
              <w:rPr>
                <w:rStyle w:val="resdesc"/>
              </w:rPr>
              <w:t>This is a recording of two Native American elders telling the stories of the Ojibwa and Lakota tribes. This should give some insight into the Lakota people's religion and culture.</w:t>
            </w:r>
          </w:p>
        </w:tc>
        <w:tc>
          <w:tcPr>
            <w:tcW w:w="4788" w:type="dxa"/>
          </w:tcPr>
          <w:p w:rsidR="007608E3" w:rsidRDefault="002B2D2F" w:rsidP="005F4FC0">
            <w:pPr>
              <w:rPr>
                <w:rFonts w:ascii="Times New Roman" w:hAnsi="Times New Roman" w:cs="Times New Roman"/>
                <w:sz w:val="24"/>
                <w:szCs w:val="24"/>
              </w:rPr>
            </w:pPr>
            <w:r>
              <w:object w:dxaOrig="2580" w:dyaOrig="4500">
                <v:shape id="_x0000_i1026" type="#_x0000_t75" style="width:84.75pt;height:147.75pt" o:ole="">
                  <v:imagedata r:id="rId19" o:title=""/>
                </v:shape>
                <o:OLEObject Type="Embed" ProgID="PBrush" ShapeID="_x0000_i1026" DrawAspect="Content" ObjectID="_1347803243" r:id="rId20"/>
              </w:object>
            </w:r>
            <w:r>
              <w:t xml:space="preserve">  </w:t>
            </w:r>
            <w:r w:rsidRPr="002B2D2F">
              <w:rPr>
                <w:rStyle w:val="Strong"/>
                <w:color w:val="000000" w:themeColor="text1"/>
                <w:u w:val="single"/>
              </w:rPr>
              <w:t>Lakota Sioux: Indians of the Midwest</w:t>
            </w:r>
            <w:r w:rsidRPr="002B2D2F">
              <w:rPr>
                <w:color w:val="000000" w:themeColor="text1"/>
              </w:rPr>
              <w:t xml:space="preserve"> - New Dimension Media, Inc</w:t>
            </w:r>
            <w:proofErr w:type="gramStart"/>
            <w:r>
              <w:t>  </w:t>
            </w:r>
            <w:proofErr w:type="gramEnd"/>
            <w:r>
              <w:br/>
              <w:t>Call Number: VHS 970.3</w:t>
            </w:r>
            <w:r>
              <w:br/>
            </w:r>
            <w:r>
              <w:rPr>
                <w:rStyle w:val="resdesc"/>
              </w:rPr>
              <w:t>This video tells of the history of the Lakota Indians. It talks about their life before the Europeans came, and about the various wars that came after the Europeans arrived. It mentions a number of Lakota war heroes.</w:t>
            </w:r>
          </w:p>
        </w:tc>
      </w:tr>
    </w:tbl>
    <w:p w:rsidR="007608E3" w:rsidRDefault="007608E3" w:rsidP="005F4FC0">
      <w:pPr>
        <w:rPr>
          <w:rFonts w:ascii="Times New Roman" w:hAnsi="Times New Roman" w:cs="Times New Roman"/>
          <w:sz w:val="24"/>
          <w:szCs w:val="24"/>
        </w:rPr>
      </w:pPr>
    </w:p>
    <w:tbl>
      <w:tblPr>
        <w:tblStyle w:val="TableGrid"/>
        <w:tblW w:w="0" w:type="auto"/>
        <w:tblLook w:val="04A0"/>
      </w:tblPr>
      <w:tblGrid>
        <w:gridCol w:w="4788"/>
        <w:gridCol w:w="4788"/>
      </w:tblGrid>
      <w:tr w:rsidR="002B2D2F" w:rsidTr="002B2D2F">
        <w:trPr>
          <w:trHeight w:val="350"/>
        </w:trPr>
        <w:tc>
          <w:tcPr>
            <w:tcW w:w="9576" w:type="dxa"/>
            <w:gridSpan w:val="2"/>
          </w:tcPr>
          <w:p w:rsidR="002B2D2F" w:rsidRPr="002B2D2F" w:rsidRDefault="002B2D2F" w:rsidP="002B2D2F">
            <w:pPr>
              <w:jc w:val="center"/>
              <w:rPr>
                <w:rFonts w:ascii="Times New Roman" w:hAnsi="Times New Roman" w:cs="Times New Roman"/>
                <w:b/>
                <w:sz w:val="24"/>
                <w:szCs w:val="24"/>
              </w:rPr>
            </w:pPr>
            <w:r>
              <w:rPr>
                <w:rFonts w:ascii="Times New Roman" w:hAnsi="Times New Roman" w:cs="Times New Roman"/>
                <w:b/>
                <w:sz w:val="24"/>
                <w:szCs w:val="24"/>
              </w:rPr>
              <w:t>Internet Sites</w:t>
            </w:r>
          </w:p>
        </w:tc>
      </w:tr>
      <w:bookmarkStart w:id="1" w:name="link_4596118"/>
      <w:tr w:rsidR="002B2D2F" w:rsidTr="002B2D2F">
        <w:tc>
          <w:tcPr>
            <w:tcW w:w="4788" w:type="dxa"/>
          </w:tcPr>
          <w:p w:rsidR="002B2D2F" w:rsidRPr="002B2D2F" w:rsidRDefault="002B2D2F" w:rsidP="002B2D2F">
            <w:pPr>
              <w:numPr>
                <w:ilvl w:val="0"/>
                <w:numId w:val="1"/>
              </w:numPr>
              <w:spacing w:before="100" w:beforeAutospacing="1" w:after="100" w:afterAutospacing="1"/>
              <w:rPr>
                <w:rFonts w:ascii="Times New Roman" w:eastAsia="Times New Roman" w:hAnsi="Times New Roman" w:cs="Times New Roman"/>
                <w:sz w:val="24"/>
                <w:szCs w:val="24"/>
              </w:rPr>
            </w:pPr>
            <w:r w:rsidRPr="002B2D2F">
              <w:rPr>
                <w:rFonts w:ascii="Times New Roman" w:eastAsia="Times New Roman" w:hAnsi="Times New Roman" w:cs="Times New Roman"/>
                <w:sz w:val="24"/>
                <w:szCs w:val="24"/>
              </w:rPr>
              <w:fldChar w:fldCharType="begin"/>
            </w:r>
            <w:r w:rsidRPr="002B2D2F">
              <w:rPr>
                <w:rFonts w:ascii="Times New Roman" w:eastAsia="Times New Roman" w:hAnsi="Times New Roman" w:cs="Times New Roman"/>
                <w:sz w:val="24"/>
                <w:szCs w:val="24"/>
              </w:rPr>
              <w:instrText xml:space="preserve"> HYPERLINK "http://www.sioux.org/English/stories.php" \o "Open this link" \t "_blank" </w:instrText>
            </w:r>
            <w:r w:rsidRPr="002B2D2F">
              <w:rPr>
                <w:rFonts w:ascii="Times New Roman" w:eastAsia="Times New Roman" w:hAnsi="Times New Roman" w:cs="Times New Roman"/>
                <w:sz w:val="24"/>
                <w:szCs w:val="24"/>
              </w:rPr>
              <w:fldChar w:fldCharType="separate"/>
            </w:r>
            <w:r w:rsidRPr="002B2D2F">
              <w:rPr>
                <w:rFonts w:ascii="Times New Roman" w:eastAsia="Times New Roman" w:hAnsi="Times New Roman" w:cs="Times New Roman"/>
                <w:color w:val="0000FF"/>
                <w:sz w:val="24"/>
                <w:szCs w:val="24"/>
                <w:u w:val="single"/>
              </w:rPr>
              <w:t>Cheyenne Sioux Tribe</w:t>
            </w:r>
            <w:r w:rsidRPr="002B2D2F">
              <w:rPr>
                <w:rFonts w:ascii="Times New Roman" w:eastAsia="Times New Roman" w:hAnsi="Times New Roman" w:cs="Times New Roman"/>
                <w:sz w:val="24"/>
                <w:szCs w:val="24"/>
              </w:rPr>
              <w:fldChar w:fldCharType="end"/>
            </w:r>
            <w:bookmarkEnd w:id="1"/>
            <w:r w:rsidRPr="002B2D2F">
              <w:rPr>
                <w:rFonts w:ascii="Times New Roman" w:eastAsia="Times New Roman" w:hAnsi="Times New Roman" w:cs="Times New Roman"/>
                <w:sz w:val="24"/>
                <w:szCs w:val="24"/>
              </w:rPr>
              <w:t>  </w:t>
            </w:r>
          </w:p>
          <w:p w:rsidR="002B2D2F" w:rsidRPr="002B2D2F" w:rsidRDefault="002B2D2F" w:rsidP="002B2D2F">
            <w:pPr>
              <w:spacing w:before="100" w:beforeAutospacing="1" w:after="100" w:afterAutospacing="1"/>
              <w:ind w:left="720"/>
              <w:rPr>
                <w:rFonts w:ascii="Times New Roman" w:eastAsia="Times New Roman" w:hAnsi="Times New Roman" w:cs="Times New Roman"/>
                <w:sz w:val="24"/>
                <w:szCs w:val="24"/>
              </w:rPr>
            </w:pPr>
            <w:r w:rsidRPr="002B2D2F">
              <w:rPr>
                <w:rFonts w:ascii="Times New Roman" w:eastAsia="Times New Roman" w:hAnsi="Times New Roman" w:cs="Times New Roman"/>
                <w:sz w:val="24"/>
                <w:szCs w:val="24"/>
              </w:rPr>
              <w:t>This website is authored by the Cheyenne Sioux Tribe. It offers information on the history of the Lakota people. It also allows you to learn about their way of life and the different laws and government treaties that now affect the tribe.</w:t>
            </w:r>
          </w:p>
          <w:p w:rsidR="002B2D2F" w:rsidRDefault="002B2D2F" w:rsidP="005F4FC0">
            <w:pPr>
              <w:rPr>
                <w:rFonts w:ascii="Times New Roman" w:hAnsi="Times New Roman" w:cs="Times New Roman"/>
                <w:sz w:val="24"/>
                <w:szCs w:val="24"/>
              </w:rPr>
            </w:pPr>
          </w:p>
        </w:tc>
        <w:tc>
          <w:tcPr>
            <w:tcW w:w="4788" w:type="dxa"/>
          </w:tcPr>
          <w:p w:rsidR="002B2D2F" w:rsidRPr="002B2D2F" w:rsidRDefault="002B2D2F" w:rsidP="002B2D2F">
            <w:pPr>
              <w:spacing w:before="100" w:beforeAutospacing="1" w:after="100" w:afterAutospacing="1"/>
              <w:rPr>
                <w:rFonts w:ascii="Times New Roman" w:eastAsia="Times New Roman" w:hAnsi="Times New Roman" w:cs="Times New Roman"/>
                <w:sz w:val="24"/>
                <w:szCs w:val="24"/>
              </w:rPr>
            </w:pPr>
            <w:r w:rsidRPr="002B2D2F">
              <w:rPr>
                <w:rFonts w:ascii="Times New Roman" w:eastAsia="Times New Roman" w:hAnsi="Times New Roman" w:cs="Times New Roman"/>
                <w:sz w:val="24"/>
                <w:szCs w:val="24"/>
              </w:rPr>
              <w:t>Eyewitness History offers information on history from the ancient world to today. The links I have included from this website include photos and maps</w:t>
            </w:r>
            <w:r w:rsidRPr="002B2D2F">
              <w:rPr>
                <w:rFonts w:ascii="Times New Roman" w:eastAsia="Times New Roman" w:hAnsi="Times New Roman" w:cs="Times New Roman"/>
                <w:sz w:val="27"/>
                <w:szCs w:val="27"/>
              </w:rPr>
              <w:t>.</w:t>
            </w:r>
          </w:p>
          <w:bookmarkStart w:id="2" w:name="link_4619726"/>
          <w:p w:rsidR="002B2D2F" w:rsidRPr="002B2D2F" w:rsidRDefault="002B2D2F" w:rsidP="002B2D2F">
            <w:pPr>
              <w:numPr>
                <w:ilvl w:val="0"/>
                <w:numId w:val="2"/>
              </w:numPr>
              <w:spacing w:before="100" w:beforeAutospacing="1" w:after="100" w:afterAutospacing="1"/>
              <w:rPr>
                <w:rFonts w:ascii="Times New Roman" w:eastAsia="Times New Roman" w:hAnsi="Times New Roman" w:cs="Times New Roman"/>
                <w:sz w:val="24"/>
                <w:szCs w:val="24"/>
              </w:rPr>
            </w:pPr>
            <w:r w:rsidRPr="002B2D2F">
              <w:rPr>
                <w:rFonts w:ascii="Times New Roman" w:eastAsia="Times New Roman" w:hAnsi="Times New Roman" w:cs="Times New Roman"/>
                <w:sz w:val="24"/>
                <w:szCs w:val="24"/>
              </w:rPr>
              <w:fldChar w:fldCharType="begin"/>
            </w:r>
            <w:r w:rsidRPr="002B2D2F">
              <w:rPr>
                <w:rFonts w:ascii="Times New Roman" w:eastAsia="Times New Roman" w:hAnsi="Times New Roman" w:cs="Times New Roman"/>
                <w:sz w:val="24"/>
                <w:szCs w:val="24"/>
              </w:rPr>
              <w:instrText xml:space="preserve"> HYPERLINK "http://www.eyewitnesstohistory.com/custer.htm" \o "Open this link" \t "_blank" </w:instrText>
            </w:r>
            <w:r w:rsidRPr="002B2D2F">
              <w:rPr>
                <w:rFonts w:ascii="Times New Roman" w:eastAsia="Times New Roman" w:hAnsi="Times New Roman" w:cs="Times New Roman"/>
                <w:sz w:val="24"/>
                <w:szCs w:val="24"/>
              </w:rPr>
              <w:fldChar w:fldCharType="separate"/>
            </w:r>
            <w:r w:rsidRPr="002B2D2F">
              <w:rPr>
                <w:rFonts w:ascii="Times New Roman" w:eastAsia="Times New Roman" w:hAnsi="Times New Roman" w:cs="Times New Roman"/>
                <w:color w:val="0000FF"/>
                <w:sz w:val="24"/>
                <w:szCs w:val="24"/>
                <w:u w:val="single"/>
              </w:rPr>
              <w:t>The Battle of Little Big Horn</w:t>
            </w:r>
            <w:r w:rsidRPr="002B2D2F">
              <w:rPr>
                <w:rFonts w:ascii="Times New Roman" w:eastAsia="Times New Roman" w:hAnsi="Times New Roman" w:cs="Times New Roman"/>
                <w:sz w:val="24"/>
                <w:szCs w:val="24"/>
              </w:rPr>
              <w:fldChar w:fldCharType="end"/>
            </w:r>
            <w:bookmarkEnd w:id="2"/>
            <w:r w:rsidRPr="002B2D2F">
              <w:rPr>
                <w:rFonts w:ascii="Times New Roman" w:eastAsia="Times New Roman" w:hAnsi="Times New Roman" w:cs="Times New Roman"/>
                <w:sz w:val="24"/>
                <w:szCs w:val="24"/>
              </w:rPr>
              <w:t>  </w:t>
            </w:r>
          </w:p>
          <w:p w:rsidR="002B2D2F" w:rsidRPr="002B2D2F" w:rsidRDefault="002B2D2F" w:rsidP="002B2D2F">
            <w:pPr>
              <w:spacing w:before="100" w:beforeAutospacing="1" w:after="100" w:afterAutospacing="1"/>
              <w:ind w:left="720"/>
              <w:rPr>
                <w:rFonts w:ascii="Times New Roman" w:eastAsia="Times New Roman" w:hAnsi="Times New Roman" w:cs="Times New Roman"/>
                <w:sz w:val="24"/>
                <w:szCs w:val="24"/>
              </w:rPr>
            </w:pPr>
            <w:r w:rsidRPr="002B2D2F">
              <w:rPr>
                <w:rFonts w:ascii="Times New Roman" w:eastAsia="Times New Roman" w:hAnsi="Times New Roman" w:cs="Times New Roman"/>
                <w:sz w:val="24"/>
                <w:szCs w:val="24"/>
              </w:rPr>
              <w:t>This page from Eyewitness History talks about the Battle of Little Big Horn. This was a significant battle in Lakota history.</w:t>
            </w:r>
          </w:p>
          <w:bookmarkStart w:id="3" w:name="link_4619779"/>
          <w:p w:rsidR="002B2D2F" w:rsidRPr="002B2D2F" w:rsidRDefault="002B2D2F" w:rsidP="002B2D2F">
            <w:pPr>
              <w:numPr>
                <w:ilvl w:val="0"/>
                <w:numId w:val="2"/>
              </w:numPr>
              <w:spacing w:before="100" w:beforeAutospacing="1" w:after="100" w:afterAutospacing="1"/>
              <w:rPr>
                <w:rFonts w:ascii="Times New Roman" w:eastAsia="Times New Roman" w:hAnsi="Times New Roman" w:cs="Times New Roman"/>
                <w:sz w:val="24"/>
                <w:szCs w:val="24"/>
              </w:rPr>
            </w:pPr>
            <w:r w:rsidRPr="002B2D2F">
              <w:rPr>
                <w:rFonts w:ascii="Times New Roman" w:eastAsia="Times New Roman" w:hAnsi="Times New Roman" w:cs="Times New Roman"/>
                <w:sz w:val="24"/>
                <w:szCs w:val="24"/>
              </w:rPr>
              <w:fldChar w:fldCharType="begin"/>
            </w:r>
            <w:r w:rsidRPr="002B2D2F">
              <w:rPr>
                <w:rFonts w:ascii="Times New Roman" w:eastAsia="Times New Roman" w:hAnsi="Times New Roman" w:cs="Times New Roman"/>
                <w:sz w:val="24"/>
                <w:szCs w:val="24"/>
              </w:rPr>
              <w:instrText xml:space="preserve"> HYPERLINK "http://www.eyewitnesstohistory.com/knee.htm" \o "Open this link" \t "_blank" </w:instrText>
            </w:r>
            <w:r w:rsidRPr="002B2D2F">
              <w:rPr>
                <w:rFonts w:ascii="Times New Roman" w:eastAsia="Times New Roman" w:hAnsi="Times New Roman" w:cs="Times New Roman"/>
                <w:sz w:val="24"/>
                <w:szCs w:val="24"/>
              </w:rPr>
              <w:fldChar w:fldCharType="separate"/>
            </w:r>
            <w:r w:rsidRPr="002B2D2F">
              <w:rPr>
                <w:rFonts w:ascii="Times New Roman" w:eastAsia="Times New Roman" w:hAnsi="Times New Roman" w:cs="Times New Roman"/>
                <w:color w:val="0000FF"/>
                <w:sz w:val="24"/>
                <w:szCs w:val="24"/>
                <w:u w:val="single"/>
              </w:rPr>
              <w:t>Massacre at Wounded Knee</w:t>
            </w:r>
            <w:r w:rsidRPr="002B2D2F">
              <w:rPr>
                <w:rFonts w:ascii="Times New Roman" w:eastAsia="Times New Roman" w:hAnsi="Times New Roman" w:cs="Times New Roman"/>
                <w:sz w:val="24"/>
                <w:szCs w:val="24"/>
              </w:rPr>
              <w:fldChar w:fldCharType="end"/>
            </w:r>
            <w:bookmarkEnd w:id="3"/>
            <w:r w:rsidRPr="002B2D2F">
              <w:rPr>
                <w:rFonts w:ascii="Times New Roman" w:eastAsia="Times New Roman" w:hAnsi="Times New Roman" w:cs="Times New Roman"/>
                <w:sz w:val="24"/>
                <w:szCs w:val="24"/>
              </w:rPr>
              <w:t>  </w:t>
            </w:r>
          </w:p>
          <w:p w:rsidR="002B2D2F" w:rsidRPr="002B2D2F" w:rsidRDefault="002B2D2F" w:rsidP="002B2D2F">
            <w:pPr>
              <w:spacing w:before="100" w:beforeAutospacing="1" w:after="100" w:afterAutospacing="1"/>
              <w:ind w:left="720"/>
              <w:rPr>
                <w:rFonts w:ascii="Times New Roman" w:eastAsia="Times New Roman" w:hAnsi="Times New Roman" w:cs="Times New Roman"/>
                <w:sz w:val="24"/>
                <w:szCs w:val="24"/>
              </w:rPr>
            </w:pPr>
            <w:r w:rsidRPr="002B2D2F">
              <w:rPr>
                <w:rFonts w:ascii="Times New Roman" w:eastAsia="Times New Roman" w:hAnsi="Times New Roman" w:cs="Times New Roman"/>
                <w:sz w:val="24"/>
                <w:szCs w:val="24"/>
              </w:rPr>
              <w:t>This web page tells us about the Massacre of Wounded Knee. This was an important event in the movement of the Lakota nation to reservations.</w:t>
            </w:r>
          </w:p>
          <w:p w:rsidR="002B2D2F" w:rsidRDefault="002B2D2F" w:rsidP="005F4FC0">
            <w:pPr>
              <w:rPr>
                <w:rFonts w:ascii="Times New Roman" w:hAnsi="Times New Roman" w:cs="Times New Roman"/>
                <w:sz w:val="24"/>
                <w:szCs w:val="24"/>
              </w:rPr>
            </w:pPr>
          </w:p>
        </w:tc>
      </w:tr>
    </w:tbl>
    <w:p w:rsidR="002B2D2F" w:rsidRPr="005F4FC0" w:rsidRDefault="002B2D2F" w:rsidP="005F4FC0">
      <w:pPr>
        <w:rPr>
          <w:rFonts w:ascii="Times New Roman" w:hAnsi="Times New Roman" w:cs="Times New Roman"/>
          <w:sz w:val="24"/>
          <w:szCs w:val="24"/>
        </w:rPr>
      </w:pPr>
    </w:p>
    <w:sectPr w:rsidR="002B2D2F" w:rsidRPr="005F4FC0" w:rsidSect="00E20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96D90"/>
    <w:multiLevelType w:val="multilevel"/>
    <w:tmpl w:val="04C0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C33DD"/>
    <w:multiLevelType w:val="multilevel"/>
    <w:tmpl w:val="C2C0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FC0"/>
    <w:rsid w:val="002B2D2F"/>
    <w:rsid w:val="005F4FC0"/>
    <w:rsid w:val="007608E3"/>
    <w:rsid w:val="00E20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E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F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4FC0"/>
    <w:rPr>
      <w:b/>
      <w:bCs/>
    </w:rPr>
  </w:style>
  <w:style w:type="table" w:styleId="TableGrid">
    <w:name w:val="Table Grid"/>
    <w:basedOn w:val="TableNormal"/>
    <w:uiPriority w:val="59"/>
    <w:rsid w:val="005F4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F4FC0"/>
    <w:rPr>
      <w:i/>
      <w:iCs/>
    </w:rPr>
  </w:style>
  <w:style w:type="character" w:styleId="Hyperlink">
    <w:name w:val="Hyperlink"/>
    <w:basedOn w:val="DefaultParagraphFont"/>
    <w:uiPriority w:val="99"/>
    <w:semiHidden/>
    <w:unhideWhenUsed/>
    <w:rsid w:val="005F4FC0"/>
    <w:rPr>
      <w:color w:val="0000FF"/>
      <w:u w:val="single"/>
    </w:rPr>
  </w:style>
  <w:style w:type="character" w:customStyle="1" w:styleId="resdesc">
    <w:name w:val="resdesc"/>
    <w:basedOn w:val="DefaultParagraphFont"/>
    <w:rsid w:val="005F4FC0"/>
  </w:style>
  <w:style w:type="paragraph" w:styleId="BalloonText">
    <w:name w:val="Balloon Text"/>
    <w:basedOn w:val="Normal"/>
    <w:link w:val="BalloonTextChar"/>
    <w:uiPriority w:val="99"/>
    <w:semiHidden/>
    <w:unhideWhenUsed/>
    <w:rsid w:val="005F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C0"/>
    <w:rPr>
      <w:rFonts w:ascii="Tahoma" w:hAnsi="Tahoma" w:cs="Tahoma"/>
      <w:sz w:val="16"/>
      <w:szCs w:val="16"/>
    </w:rPr>
  </w:style>
  <w:style w:type="character" w:styleId="FollowedHyperlink">
    <w:name w:val="FollowedHyperlink"/>
    <w:basedOn w:val="DefaultParagraphFont"/>
    <w:uiPriority w:val="99"/>
    <w:semiHidden/>
    <w:unhideWhenUsed/>
    <w:rsid w:val="005F4F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411219">
      <w:bodyDiv w:val="1"/>
      <w:marLeft w:val="0"/>
      <w:marRight w:val="0"/>
      <w:marTop w:val="0"/>
      <w:marBottom w:val="0"/>
      <w:divBdr>
        <w:top w:val="none" w:sz="0" w:space="0" w:color="auto"/>
        <w:left w:val="none" w:sz="0" w:space="0" w:color="auto"/>
        <w:bottom w:val="none" w:sz="0" w:space="0" w:color="auto"/>
        <w:right w:val="none" w:sz="0" w:space="0" w:color="auto"/>
      </w:divBdr>
    </w:div>
    <w:div w:id="178785395">
      <w:bodyDiv w:val="1"/>
      <w:marLeft w:val="0"/>
      <w:marRight w:val="0"/>
      <w:marTop w:val="0"/>
      <w:marBottom w:val="0"/>
      <w:divBdr>
        <w:top w:val="none" w:sz="0" w:space="0" w:color="auto"/>
        <w:left w:val="none" w:sz="0" w:space="0" w:color="auto"/>
        <w:bottom w:val="none" w:sz="0" w:space="0" w:color="auto"/>
        <w:right w:val="none" w:sz="0" w:space="0" w:color="auto"/>
      </w:divBdr>
    </w:div>
    <w:div w:id="190610949">
      <w:bodyDiv w:val="1"/>
      <w:marLeft w:val="0"/>
      <w:marRight w:val="0"/>
      <w:marTop w:val="0"/>
      <w:marBottom w:val="0"/>
      <w:divBdr>
        <w:top w:val="none" w:sz="0" w:space="0" w:color="auto"/>
        <w:left w:val="none" w:sz="0" w:space="0" w:color="auto"/>
        <w:bottom w:val="none" w:sz="0" w:space="0" w:color="auto"/>
        <w:right w:val="none" w:sz="0" w:space="0" w:color="auto"/>
      </w:divBdr>
    </w:div>
    <w:div w:id="211960805">
      <w:bodyDiv w:val="1"/>
      <w:marLeft w:val="0"/>
      <w:marRight w:val="0"/>
      <w:marTop w:val="0"/>
      <w:marBottom w:val="0"/>
      <w:divBdr>
        <w:top w:val="none" w:sz="0" w:space="0" w:color="auto"/>
        <w:left w:val="none" w:sz="0" w:space="0" w:color="auto"/>
        <w:bottom w:val="none" w:sz="0" w:space="0" w:color="auto"/>
        <w:right w:val="none" w:sz="0" w:space="0" w:color="auto"/>
      </w:divBdr>
    </w:div>
    <w:div w:id="297801394">
      <w:bodyDiv w:val="1"/>
      <w:marLeft w:val="0"/>
      <w:marRight w:val="0"/>
      <w:marTop w:val="0"/>
      <w:marBottom w:val="0"/>
      <w:divBdr>
        <w:top w:val="none" w:sz="0" w:space="0" w:color="auto"/>
        <w:left w:val="none" w:sz="0" w:space="0" w:color="auto"/>
        <w:bottom w:val="none" w:sz="0" w:space="0" w:color="auto"/>
        <w:right w:val="none" w:sz="0" w:space="0" w:color="auto"/>
      </w:divBdr>
      <w:divsChild>
        <w:div w:id="1812551880">
          <w:marLeft w:val="0"/>
          <w:marRight w:val="0"/>
          <w:marTop w:val="0"/>
          <w:marBottom w:val="0"/>
          <w:divBdr>
            <w:top w:val="none" w:sz="0" w:space="0" w:color="auto"/>
            <w:left w:val="none" w:sz="0" w:space="0" w:color="auto"/>
            <w:bottom w:val="none" w:sz="0" w:space="0" w:color="auto"/>
            <w:right w:val="none" w:sz="0" w:space="0" w:color="auto"/>
          </w:divBdr>
          <w:divsChild>
            <w:div w:id="198057629">
              <w:marLeft w:val="0"/>
              <w:marRight w:val="0"/>
              <w:marTop w:val="0"/>
              <w:marBottom w:val="0"/>
              <w:divBdr>
                <w:top w:val="none" w:sz="0" w:space="0" w:color="auto"/>
                <w:left w:val="none" w:sz="0" w:space="0" w:color="auto"/>
                <w:bottom w:val="none" w:sz="0" w:space="0" w:color="auto"/>
                <w:right w:val="none" w:sz="0" w:space="0" w:color="auto"/>
              </w:divBdr>
            </w:div>
            <w:div w:id="93522190">
              <w:marLeft w:val="0"/>
              <w:marRight w:val="0"/>
              <w:marTop w:val="0"/>
              <w:marBottom w:val="0"/>
              <w:divBdr>
                <w:top w:val="none" w:sz="0" w:space="0" w:color="auto"/>
                <w:left w:val="none" w:sz="0" w:space="0" w:color="auto"/>
                <w:bottom w:val="none" w:sz="0" w:space="0" w:color="auto"/>
                <w:right w:val="none" w:sz="0" w:space="0" w:color="auto"/>
              </w:divBdr>
            </w:div>
            <w:div w:id="17626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707">
      <w:bodyDiv w:val="1"/>
      <w:marLeft w:val="0"/>
      <w:marRight w:val="0"/>
      <w:marTop w:val="0"/>
      <w:marBottom w:val="0"/>
      <w:divBdr>
        <w:top w:val="none" w:sz="0" w:space="0" w:color="auto"/>
        <w:left w:val="none" w:sz="0" w:space="0" w:color="auto"/>
        <w:bottom w:val="none" w:sz="0" w:space="0" w:color="auto"/>
        <w:right w:val="none" w:sz="0" w:space="0" w:color="auto"/>
      </w:divBdr>
    </w:div>
    <w:div w:id="556862585">
      <w:bodyDiv w:val="1"/>
      <w:marLeft w:val="0"/>
      <w:marRight w:val="0"/>
      <w:marTop w:val="0"/>
      <w:marBottom w:val="0"/>
      <w:divBdr>
        <w:top w:val="none" w:sz="0" w:space="0" w:color="auto"/>
        <w:left w:val="none" w:sz="0" w:space="0" w:color="auto"/>
        <w:bottom w:val="none" w:sz="0" w:space="0" w:color="auto"/>
        <w:right w:val="none" w:sz="0" w:space="0" w:color="auto"/>
      </w:divBdr>
    </w:div>
    <w:div w:id="701128979">
      <w:bodyDiv w:val="1"/>
      <w:marLeft w:val="0"/>
      <w:marRight w:val="0"/>
      <w:marTop w:val="0"/>
      <w:marBottom w:val="0"/>
      <w:divBdr>
        <w:top w:val="none" w:sz="0" w:space="0" w:color="auto"/>
        <w:left w:val="none" w:sz="0" w:space="0" w:color="auto"/>
        <w:bottom w:val="none" w:sz="0" w:space="0" w:color="auto"/>
        <w:right w:val="none" w:sz="0" w:space="0" w:color="auto"/>
      </w:divBdr>
    </w:div>
    <w:div w:id="952638606">
      <w:bodyDiv w:val="1"/>
      <w:marLeft w:val="0"/>
      <w:marRight w:val="0"/>
      <w:marTop w:val="0"/>
      <w:marBottom w:val="0"/>
      <w:divBdr>
        <w:top w:val="none" w:sz="0" w:space="0" w:color="auto"/>
        <w:left w:val="none" w:sz="0" w:space="0" w:color="auto"/>
        <w:bottom w:val="none" w:sz="0" w:space="0" w:color="auto"/>
        <w:right w:val="none" w:sz="0" w:space="0" w:color="auto"/>
      </w:divBdr>
    </w:div>
    <w:div w:id="1116489448">
      <w:bodyDiv w:val="1"/>
      <w:marLeft w:val="0"/>
      <w:marRight w:val="0"/>
      <w:marTop w:val="0"/>
      <w:marBottom w:val="0"/>
      <w:divBdr>
        <w:top w:val="none" w:sz="0" w:space="0" w:color="auto"/>
        <w:left w:val="none" w:sz="0" w:space="0" w:color="auto"/>
        <w:bottom w:val="none" w:sz="0" w:space="0" w:color="auto"/>
        <w:right w:val="none" w:sz="0" w:space="0" w:color="auto"/>
      </w:divBdr>
    </w:div>
    <w:div w:id="1411854142">
      <w:bodyDiv w:val="1"/>
      <w:marLeft w:val="0"/>
      <w:marRight w:val="0"/>
      <w:marTop w:val="0"/>
      <w:marBottom w:val="0"/>
      <w:divBdr>
        <w:top w:val="none" w:sz="0" w:space="0" w:color="auto"/>
        <w:left w:val="none" w:sz="0" w:space="0" w:color="auto"/>
        <w:bottom w:val="none" w:sz="0" w:space="0" w:color="auto"/>
        <w:right w:val="none" w:sz="0" w:space="0" w:color="auto"/>
      </w:divBdr>
    </w:div>
    <w:div w:id="1631087586">
      <w:bodyDiv w:val="1"/>
      <w:marLeft w:val="0"/>
      <w:marRight w:val="0"/>
      <w:marTop w:val="0"/>
      <w:marBottom w:val="0"/>
      <w:divBdr>
        <w:top w:val="none" w:sz="0" w:space="0" w:color="auto"/>
        <w:left w:val="none" w:sz="0" w:space="0" w:color="auto"/>
        <w:bottom w:val="none" w:sz="0" w:space="0" w:color="auto"/>
        <w:right w:val="none" w:sz="0" w:space="0" w:color="auto"/>
      </w:divBdr>
      <w:divsChild>
        <w:div w:id="1099564144">
          <w:marLeft w:val="0"/>
          <w:marRight w:val="0"/>
          <w:marTop w:val="0"/>
          <w:marBottom w:val="0"/>
          <w:divBdr>
            <w:top w:val="none" w:sz="0" w:space="0" w:color="auto"/>
            <w:left w:val="none" w:sz="0" w:space="0" w:color="auto"/>
            <w:bottom w:val="none" w:sz="0" w:space="0" w:color="auto"/>
            <w:right w:val="none" w:sz="0" w:space="0" w:color="auto"/>
          </w:divBdr>
        </w:div>
        <w:div w:id="792480272">
          <w:marLeft w:val="0"/>
          <w:marRight w:val="0"/>
          <w:marTop w:val="0"/>
          <w:marBottom w:val="0"/>
          <w:divBdr>
            <w:top w:val="none" w:sz="0" w:space="0" w:color="auto"/>
            <w:left w:val="none" w:sz="0" w:space="0" w:color="auto"/>
            <w:bottom w:val="none" w:sz="0" w:space="0" w:color="auto"/>
            <w:right w:val="none" w:sz="0" w:space="0" w:color="auto"/>
          </w:divBdr>
          <w:divsChild>
            <w:div w:id="1138760150">
              <w:marLeft w:val="0"/>
              <w:marRight w:val="0"/>
              <w:marTop w:val="0"/>
              <w:marBottom w:val="0"/>
              <w:divBdr>
                <w:top w:val="none" w:sz="0" w:space="0" w:color="auto"/>
                <w:left w:val="none" w:sz="0" w:space="0" w:color="auto"/>
                <w:bottom w:val="none" w:sz="0" w:space="0" w:color="auto"/>
                <w:right w:val="none" w:sz="0" w:space="0" w:color="auto"/>
              </w:divBdr>
              <w:divsChild>
                <w:div w:id="1165589872">
                  <w:marLeft w:val="0"/>
                  <w:marRight w:val="0"/>
                  <w:marTop w:val="0"/>
                  <w:marBottom w:val="0"/>
                  <w:divBdr>
                    <w:top w:val="none" w:sz="0" w:space="0" w:color="auto"/>
                    <w:left w:val="none" w:sz="0" w:space="0" w:color="auto"/>
                    <w:bottom w:val="none" w:sz="0" w:space="0" w:color="auto"/>
                    <w:right w:val="none" w:sz="0" w:space="0" w:color="auto"/>
                  </w:divBdr>
                </w:div>
                <w:div w:id="1780220981">
                  <w:marLeft w:val="0"/>
                  <w:marRight w:val="0"/>
                  <w:marTop w:val="0"/>
                  <w:marBottom w:val="0"/>
                  <w:divBdr>
                    <w:top w:val="none" w:sz="0" w:space="0" w:color="auto"/>
                    <w:left w:val="none" w:sz="0" w:space="0" w:color="auto"/>
                    <w:bottom w:val="none" w:sz="0" w:space="0" w:color="auto"/>
                    <w:right w:val="none" w:sz="0" w:space="0" w:color="auto"/>
                  </w:divBdr>
                </w:div>
                <w:div w:id="1972709274">
                  <w:marLeft w:val="0"/>
                  <w:marRight w:val="0"/>
                  <w:marTop w:val="0"/>
                  <w:marBottom w:val="0"/>
                  <w:divBdr>
                    <w:top w:val="none" w:sz="0" w:space="0" w:color="auto"/>
                    <w:left w:val="none" w:sz="0" w:space="0" w:color="auto"/>
                    <w:bottom w:val="none" w:sz="0" w:space="0" w:color="auto"/>
                    <w:right w:val="none" w:sz="0" w:space="0" w:color="auto"/>
                  </w:divBdr>
                </w:div>
                <w:div w:id="1092582505">
                  <w:marLeft w:val="0"/>
                  <w:marRight w:val="0"/>
                  <w:marTop w:val="0"/>
                  <w:marBottom w:val="0"/>
                  <w:divBdr>
                    <w:top w:val="none" w:sz="0" w:space="0" w:color="auto"/>
                    <w:left w:val="none" w:sz="0" w:space="0" w:color="auto"/>
                    <w:bottom w:val="none" w:sz="0" w:space="0" w:color="auto"/>
                    <w:right w:val="none" w:sz="0" w:space="0" w:color="auto"/>
                  </w:divBdr>
                </w:div>
                <w:div w:id="1890678532">
                  <w:marLeft w:val="0"/>
                  <w:marRight w:val="0"/>
                  <w:marTop w:val="0"/>
                  <w:marBottom w:val="0"/>
                  <w:divBdr>
                    <w:top w:val="none" w:sz="0" w:space="0" w:color="auto"/>
                    <w:left w:val="none" w:sz="0" w:space="0" w:color="auto"/>
                    <w:bottom w:val="none" w:sz="0" w:space="0" w:color="auto"/>
                    <w:right w:val="none" w:sz="0" w:space="0" w:color="auto"/>
                  </w:divBdr>
                </w:div>
                <w:div w:id="20990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7196">
      <w:bodyDiv w:val="1"/>
      <w:marLeft w:val="0"/>
      <w:marRight w:val="0"/>
      <w:marTop w:val="0"/>
      <w:marBottom w:val="0"/>
      <w:divBdr>
        <w:top w:val="none" w:sz="0" w:space="0" w:color="auto"/>
        <w:left w:val="none" w:sz="0" w:space="0" w:color="auto"/>
        <w:bottom w:val="none" w:sz="0" w:space="0" w:color="auto"/>
        <w:right w:val="none" w:sz="0" w:space="0" w:color="auto"/>
      </w:divBdr>
    </w:div>
    <w:div w:id="2131627041">
      <w:bodyDiv w:val="1"/>
      <w:marLeft w:val="0"/>
      <w:marRight w:val="0"/>
      <w:marTop w:val="0"/>
      <w:marBottom w:val="0"/>
      <w:divBdr>
        <w:top w:val="none" w:sz="0" w:space="0" w:color="auto"/>
        <w:left w:val="none" w:sz="0" w:space="0" w:color="auto"/>
        <w:bottom w:val="none" w:sz="0" w:space="0" w:color="auto"/>
        <w:right w:val="none" w:sz="0" w:space="0" w:color="auto"/>
      </w:divBdr>
    </w:div>
    <w:div w:id="21420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npals.css.edu/F/N7A5TX7XNJ1QXXETYE3QGGVNS8M8AC597FJKDKJEG767RIQ7X5-76516?func=full-set-set&amp;set_number=186881&amp;set_entry=000010&amp;format=999"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2010-10-05T21:27:00Z</dcterms:created>
  <dcterms:modified xsi:type="dcterms:W3CDTF">2010-10-05T22:01:00Z</dcterms:modified>
</cp:coreProperties>
</file>